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Lentelstinklelis"/>
        <w:tblW w:w="3969" w:type="dxa"/>
        <w:tblInd w:w="5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tblGrid>
      <w:tr w:rsidR="0006079E" w:rsidTr="00C57681">
        <w:tc>
          <w:tcPr>
            <w:tcW w:w="3969" w:type="dxa"/>
          </w:tcPr>
          <w:p w:rsidR="0006079E" w:rsidRDefault="0006079E" w:rsidP="0019615E">
            <w:pPr>
              <w:tabs>
                <w:tab w:val="left" w:pos="5070"/>
                <w:tab w:val="left" w:pos="5366"/>
                <w:tab w:val="left" w:pos="6771"/>
                <w:tab w:val="left" w:pos="7363"/>
              </w:tabs>
              <w:jc w:val="both"/>
            </w:pPr>
            <w:r>
              <w:t>P</w:t>
            </w:r>
            <w:r w:rsidR="0019615E">
              <w:t>RITARTA</w:t>
            </w:r>
          </w:p>
        </w:tc>
      </w:tr>
      <w:tr w:rsidR="0006079E" w:rsidTr="00C57681">
        <w:tc>
          <w:tcPr>
            <w:tcW w:w="3969" w:type="dxa"/>
          </w:tcPr>
          <w:p w:rsidR="0006079E" w:rsidRDefault="0006079E" w:rsidP="0006079E">
            <w:r>
              <w:t>Klaipėdos miesto savivaldybės</w:t>
            </w:r>
          </w:p>
        </w:tc>
      </w:tr>
      <w:tr w:rsidR="0006079E" w:rsidTr="00C57681">
        <w:tc>
          <w:tcPr>
            <w:tcW w:w="3969" w:type="dxa"/>
          </w:tcPr>
          <w:p w:rsidR="0006079E" w:rsidRDefault="0006079E" w:rsidP="0006079E">
            <w:r>
              <w:t xml:space="preserve">tarybos </w:t>
            </w:r>
            <w:bookmarkStart w:id="0" w:name="registravimoDataIlga"/>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 </w:t>
            </w:r>
            <w:r>
              <w:rPr>
                <w:noProof/>
              </w:rPr>
              <w:fldChar w:fldCharType="end"/>
            </w:r>
            <w:bookmarkEnd w:id="0"/>
          </w:p>
        </w:tc>
      </w:tr>
      <w:tr w:rsidR="0006079E" w:rsidTr="00C57681">
        <w:tc>
          <w:tcPr>
            <w:tcW w:w="3969" w:type="dxa"/>
          </w:tcPr>
          <w:p w:rsidR="0006079E" w:rsidRDefault="0006079E" w:rsidP="0034183E">
            <w:pPr>
              <w:tabs>
                <w:tab w:val="left" w:pos="5070"/>
                <w:tab w:val="left" w:pos="5366"/>
                <w:tab w:val="left" w:pos="6771"/>
                <w:tab w:val="left" w:pos="7363"/>
              </w:tabs>
            </w:pPr>
            <w:r>
              <w:t xml:space="preserve">sprendimu Nr. </w:t>
            </w:r>
            <w:bookmarkStart w:id="1" w:name="registravimoNr"/>
            <w:r w:rsidR="0034183E">
              <w:t>.</w:t>
            </w:r>
            <w:bookmarkEnd w:id="1"/>
          </w:p>
        </w:tc>
      </w:tr>
    </w:tbl>
    <w:p w:rsidR="00832CC9" w:rsidRPr="00F72A1E" w:rsidRDefault="00832CC9" w:rsidP="0006079E">
      <w:pPr>
        <w:jc w:val="center"/>
      </w:pPr>
    </w:p>
    <w:p w:rsidR="00832CC9" w:rsidRPr="00F72A1E" w:rsidRDefault="00832CC9" w:rsidP="0006079E">
      <w:pPr>
        <w:jc w:val="center"/>
      </w:pPr>
    </w:p>
    <w:p w:rsidR="00733220" w:rsidRPr="00866297" w:rsidRDefault="00733220" w:rsidP="00733220">
      <w:pPr>
        <w:tabs>
          <w:tab w:val="left" w:pos="14656"/>
        </w:tabs>
        <w:overflowPunct w:val="0"/>
        <w:jc w:val="center"/>
        <w:textAlignment w:val="baseline"/>
        <w:rPr>
          <w:b/>
          <w:lang w:eastAsia="lt-LT"/>
        </w:rPr>
      </w:pPr>
      <w:r w:rsidRPr="00866297">
        <w:rPr>
          <w:b/>
          <w:lang w:eastAsia="lt-LT"/>
        </w:rPr>
        <w:t xml:space="preserve">KLAIPĖDOS „ŽALIAKALNIO“ GIMNAZIJOS </w:t>
      </w:r>
    </w:p>
    <w:p w:rsidR="00733220" w:rsidRPr="00866297" w:rsidRDefault="00733220" w:rsidP="00733220">
      <w:pPr>
        <w:overflowPunct w:val="0"/>
        <w:jc w:val="center"/>
        <w:textAlignment w:val="baseline"/>
        <w:rPr>
          <w:b/>
          <w:lang w:eastAsia="lt-LT"/>
        </w:rPr>
      </w:pPr>
      <w:r w:rsidRPr="00866297">
        <w:rPr>
          <w:b/>
          <w:lang w:eastAsia="lt-LT"/>
        </w:rPr>
        <w:t>2021 METŲ VEIKLOS ATASKAITA</w:t>
      </w:r>
    </w:p>
    <w:p w:rsidR="00D57F27" w:rsidRDefault="00D57F27" w:rsidP="00733220">
      <w:pPr>
        <w:jc w:val="center"/>
      </w:pPr>
    </w:p>
    <w:p w:rsidR="002904C1" w:rsidRDefault="002904C1" w:rsidP="002904C1">
      <w:pPr>
        <w:tabs>
          <w:tab w:val="left" w:pos="567"/>
        </w:tabs>
        <w:jc w:val="both"/>
        <w:rPr>
          <w:strike/>
        </w:rPr>
      </w:pPr>
      <w:r>
        <w:tab/>
      </w:r>
      <w:r w:rsidR="00DE01D2" w:rsidRPr="007203E3">
        <w:t>Klaipėdos „Žaliakalnio“ gimnazija (toliau – Gimnazija) įgyvendina pagrindinio ug</w:t>
      </w:r>
      <w:r w:rsidR="00DE01D2">
        <w:t>dymo II dalies, vidurinio</w:t>
      </w:r>
      <w:r w:rsidR="00DE01D2" w:rsidRPr="007203E3">
        <w:t xml:space="preserve"> ir neformaliojo</w:t>
      </w:r>
      <w:r w:rsidR="00DE01D2">
        <w:t xml:space="preserve"> ugdymo</w:t>
      </w:r>
      <w:r w:rsidR="00DE01D2" w:rsidRPr="007203E3">
        <w:t xml:space="preserve"> mokinių švietimo programas, taiko meninio ugdymo sampratos elementus. 2021-09-01 duomenimis Gimnazijoje I–IV klasėse ugdyti 456 mokiniai (2020 m. – 389). Dirbo 52 pedagogai, t. y. 60,88 etato (2020 m. – 52,65 etato), ir 20 nepedagoginių darbuotojų, t. y. 21,75 etato (2020 m. – 21.75 etato). </w:t>
      </w:r>
    </w:p>
    <w:p w:rsidR="002904C1" w:rsidRDefault="002904C1" w:rsidP="002904C1">
      <w:pPr>
        <w:tabs>
          <w:tab w:val="left" w:pos="567"/>
        </w:tabs>
        <w:jc w:val="both"/>
        <w:rPr>
          <w:strike/>
        </w:rPr>
      </w:pPr>
      <w:r w:rsidRPr="002904C1">
        <w:tab/>
      </w:r>
      <w:r w:rsidR="00DE01D2">
        <w:t>2021</w:t>
      </w:r>
      <w:r w:rsidR="00DE01D2" w:rsidRPr="007203E3">
        <w:t xml:space="preserve"> m</w:t>
      </w:r>
      <w:r w:rsidR="00DE01D2">
        <w:t>.</w:t>
      </w:r>
      <w:r w:rsidR="00DE01D2" w:rsidRPr="007203E3">
        <w:t xml:space="preserve"> Gimnazija veikė vadovaudamasi 2021–2023 m. strateginiu planu (toliau – Strateginis planas) ir 2021 m. veiklos planu (toliau – Veiklos planas). Gimnazijos bendruomenė 2021 m. išsikėlė šias prioritetinės veiklos kryptis:</w:t>
      </w:r>
      <w:r w:rsidR="00DE01D2">
        <w:t xml:space="preserve"> </w:t>
      </w:r>
      <w:r w:rsidR="00DE01D2" w:rsidRPr="007203E3">
        <w:t xml:space="preserve">1) profesinis pedagogų skaitmeninio raštingumo tobulinimas naudojant informacines komunikacines technologijas ir skaitmeninį ugdymo </w:t>
      </w:r>
      <w:r w:rsidR="00DE01D2" w:rsidRPr="00084434">
        <w:t xml:space="preserve">turinį; 2) švietimo pagalbos </w:t>
      </w:r>
      <w:r w:rsidR="00DE01D2">
        <w:t>teikimo</w:t>
      </w:r>
      <w:r w:rsidR="00DE01D2" w:rsidRPr="00084434">
        <w:t xml:space="preserve"> įvairių gebėjimų mokiniams (vaikams)</w:t>
      </w:r>
      <w:r w:rsidR="00DE01D2">
        <w:t xml:space="preserve"> </w:t>
      </w:r>
      <w:r w:rsidR="00DE01D2" w:rsidRPr="00084434">
        <w:t>veiksmingumas</w:t>
      </w:r>
      <w:r w:rsidR="00DE01D2">
        <w:t>,</w:t>
      </w:r>
      <w:r w:rsidR="00DE01D2" w:rsidRPr="00084434">
        <w:t xml:space="preserve"> </w:t>
      </w:r>
      <w:r w:rsidR="00DE01D2">
        <w:t>gerinant</w:t>
      </w:r>
      <w:r w:rsidR="00DE01D2" w:rsidRPr="00084434">
        <w:t xml:space="preserve"> mokinių </w:t>
      </w:r>
      <w:r w:rsidR="00DE01D2">
        <w:t>pasiekimus ir</w:t>
      </w:r>
      <w:r w:rsidR="00DE01D2" w:rsidRPr="00084434">
        <w:t xml:space="preserve"> taikant mokinio (vaiko)</w:t>
      </w:r>
      <w:r w:rsidR="00DE01D2">
        <w:t xml:space="preserve"> asmeninės </w:t>
      </w:r>
      <w:r w:rsidR="00DE01D2" w:rsidRPr="00084434">
        <w:t>pažangos matavimo sistemą;</w:t>
      </w:r>
      <w:r w:rsidR="00DE01D2">
        <w:t xml:space="preserve"> </w:t>
      </w:r>
      <w:r w:rsidR="00DE01D2" w:rsidRPr="00084434">
        <w:t xml:space="preserve">3) duomenų analize ir įsivertinimu </w:t>
      </w:r>
      <w:r w:rsidR="00DE01D2" w:rsidRPr="007203E3">
        <w:t>pagrįstos švietimo turinio ir vadybos kokybės užtikrinimas, kuriant savivaldos, socialinės partnerystės ir vadovų lyderystės darną.</w:t>
      </w:r>
      <w:r w:rsidR="00DE01D2" w:rsidRPr="007203E3">
        <w:rPr>
          <w:color w:val="00B050"/>
        </w:rPr>
        <w:t xml:space="preserve"> </w:t>
      </w:r>
      <w:r w:rsidR="00DE01D2" w:rsidRPr="007203E3">
        <w:t>Strateginiam tikslui įgyvendinti Strateginiame ir Veiklos planuose buvo iškelti konkretūs veiklos t</w:t>
      </w:r>
      <w:r w:rsidR="00DE01D2">
        <w:t>ikslai ir uždaviniai, numatytos</w:t>
      </w:r>
      <w:r w:rsidR="00DE01D2" w:rsidRPr="007203E3">
        <w:t xml:space="preserve"> priemonės laukiamam rezultatui pasiekti</w:t>
      </w:r>
      <w:r w:rsidR="00DE01D2" w:rsidRPr="00DE4C48">
        <w:t>.</w:t>
      </w:r>
      <w:r w:rsidR="00DE01D2" w:rsidRPr="00DE4C48">
        <w:rPr>
          <w:lang w:eastAsia="lt-LT"/>
        </w:rPr>
        <w:t xml:space="preserve"> </w:t>
      </w:r>
    </w:p>
    <w:p w:rsidR="00DE01D2" w:rsidRPr="002904C1" w:rsidRDefault="002904C1" w:rsidP="002904C1">
      <w:pPr>
        <w:tabs>
          <w:tab w:val="left" w:pos="567"/>
        </w:tabs>
        <w:jc w:val="both"/>
        <w:rPr>
          <w:strike/>
        </w:rPr>
      </w:pPr>
      <w:r w:rsidRPr="002904C1">
        <w:tab/>
      </w:r>
      <w:r w:rsidR="00DE01D2" w:rsidRPr="00DE4C48">
        <w:rPr>
          <w:lang w:eastAsia="lt-LT"/>
        </w:rPr>
        <w:t xml:space="preserve">Įgyvendinant pirmąjį </w:t>
      </w:r>
      <w:r w:rsidR="00DE01D2" w:rsidRPr="00084434">
        <w:rPr>
          <w:lang w:eastAsia="lt-LT"/>
        </w:rPr>
        <w:t xml:space="preserve">tikslą – </w:t>
      </w:r>
      <w:r w:rsidR="00DE01D2">
        <w:t>u</w:t>
      </w:r>
      <w:r w:rsidR="00DE01D2" w:rsidRPr="00084434">
        <w:t>žtikrinti kokybiško ugdymo organizavimą</w:t>
      </w:r>
      <w:r w:rsidR="00DE01D2">
        <w:t xml:space="preserve"> </w:t>
      </w:r>
      <w:r w:rsidR="00DE01D2" w:rsidRPr="00084434">
        <w:rPr>
          <w:lang w:eastAsia="lt-LT"/>
        </w:rPr>
        <w:t>– išsikelti trys uždaviniai bei numatytos priemonės jiems įgyvendinti.</w:t>
      </w:r>
      <w:r w:rsidR="00DE01D2">
        <w:rPr>
          <w:lang w:eastAsia="lt-LT"/>
        </w:rPr>
        <w:t xml:space="preserve"> </w:t>
      </w:r>
      <w:r w:rsidR="00DE01D2" w:rsidRPr="007203E3">
        <w:t>Siekiant šio tikslo, užtikrinta</w:t>
      </w:r>
      <w:r w:rsidR="00DE01D2">
        <w:t xml:space="preserve">s kokybiškas ugdymas, suteikta </w:t>
      </w:r>
      <w:r w:rsidR="00DE01D2" w:rsidRPr="00721203">
        <w:t>Gim</w:t>
      </w:r>
      <w:r w:rsidR="00DE01D2" w:rsidRPr="007203E3">
        <w:t>nazijos bendruomenei pedagoginė, psichologinė, švietimo pagalba, sudarytos sąlygos kokybiškam ugdymo or</w:t>
      </w:r>
      <w:r w:rsidR="00DE01D2">
        <w:t xml:space="preserve">ganizavimui, skiriant </w:t>
      </w:r>
      <w:r w:rsidR="00DE01D2" w:rsidRPr="007203E3">
        <w:t xml:space="preserve">dėmesį nuotoliniam ugdymui, teikta įvairiapusiška </w:t>
      </w:r>
      <w:r w:rsidR="00DE01D2" w:rsidRPr="00BD7200">
        <w:t xml:space="preserve">švietimo pagalba vaikams, organizuojant hibridinį ugdymą. Tikslas įgyvendintas realizuojant uždavinius: </w:t>
      </w:r>
    </w:p>
    <w:p w:rsidR="00DE01D2" w:rsidRPr="00BD7200" w:rsidRDefault="00DE01D2" w:rsidP="002904C1">
      <w:pPr>
        <w:pStyle w:val="Sraopastraipa"/>
        <w:numPr>
          <w:ilvl w:val="0"/>
          <w:numId w:val="4"/>
        </w:numPr>
        <w:ind w:left="851" w:hanging="284"/>
        <w:jc w:val="both"/>
        <w:rPr>
          <w:strike/>
          <w:szCs w:val="24"/>
        </w:rPr>
      </w:pPr>
      <w:r w:rsidRPr="00BD7200">
        <w:rPr>
          <w:szCs w:val="24"/>
        </w:rPr>
        <w:t>pirmu uždaviniu siekta gerinti ugdymo proceso kokybę. Ugdymo proceso ir aplinkos</w:t>
      </w:r>
    </w:p>
    <w:p w:rsidR="002904C1" w:rsidRDefault="00DE01D2" w:rsidP="002904C1">
      <w:pPr>
        <w:tabs>
          <w:tab w:val="left" w:pos="1380"/>
          <w:tab w:val="left" w:pos="1560"/>
        </w:tabs>
        <w:jc w:val="both"/>
        <w:rPr>
          <w:b/>
          <w:strike/>
        </w:rPr>
      </w:pPr>
      <w:r w:rsidRPr="00BD7200">
        <w:t>užtikrinimui buvo sudarytos galimybės siekti kokybiško ugdymo proceso, pagrindinio ugdymo II</w:t>
      </w:r>
      <w:r w:rsidRPr="003156D3">
        <w:t xml:space="preserve"> dalies, vidurinio ugdymo ir neformaliojo mokinių švietimo programų įgyvendinimo, veiksmingo, tikslingo gaunamų valstybės, Savivaldybės įmokų už paslaugas ir paramos lėšų panaudojimo. Šia priemone planuojamos lėšos 82,63 etato įstaigos darbuotojų (60,88 etato pedagoginių darbuotojų ir 21.75 etato nepedagoginių darbuotojų) darbo užmokesčiui, socialiniam draudimui, Gimnazijos pastato išlaikymui, komunalinių paslaugų apmokėjimui (šiukšlių išvežimas), prekių įsigijimui (4,0 tūkst. Eurų). Sklandžiam ugdymo proceso užtikrinimui įsigyta 269</w:t>
      </w:r>
      <w:r>
        <w:t xml:space="preserve"> </w:t>
      </w:r>
      <w:r w:rsidRPr="003156D3">
        <w:t xml:space="preserve">„EDUKA klasė“  licencijos mokiniams ir 24 – mokytojams (5,5 tūkst. Eurų). Numatytos lėšos 2021 m. vadovėlių užsakymui (4,1 tūkst. Eurų) buvo panaudotos „EDUKA klasė“ licencijų mokiniams bei mokytojams įsigijimui. Gimnazijoje vietoj spausdintų vadovėlių </w:t>
      </w:r>
      <w:r>
        <w:t xml:space="preserve">palaipsniui </w:t>
      </w:r>
      <w:r w:rsidRPr="003156D3">
        <w:t>pradėt</w:t>
      </w:r>
      <w:r>
        <w:t>i</w:t>
      </w:r>
      <w:r w:rsidRPr="003156D3">
        <w:t xml:space="preserve"> naudoti skaitmenini</w:t>
      </w:r>
      <w:r>
        <w:t>ai</w:t>
      </w:r>
      <w:r w:rsidRPr="003156D3">
        <w:t xml:space="preserve"> vadovėli</w:t>
      </w:r>
      <w:r>
        <w:t>ai</w:t>
      </w:r>
      <w:r w:rsidRPr="003156D3">
        <w:t xml:space="preserve">. </w:t>
      </w:r>
      <w:r>
        <w:t>Ugdymo kokybei užtikrinti</w:t>
      </w:r>
      <w:r w:rsidRPr="003156D3">
        <w:t xml:space="preserve"> Gimnazijoje įgyvendin</w:t>
      </w:r>
      <w:r>
        <w:t>amos</w:t>
      </w:r>
      <w:r w:rsidRPr="003156D3">
        <w:t xml:space="preserve"> socializacijos, prevencin</w:t>
      </w:r>
      <w:r>
        <w:t>ė</w:t>
      </w:r>
      <w:r w:rsidRPr="003156D3">
        <w:t xml:space="preserve">s smurto ir patyčių </w:t>
      </w:r>
      <w:r w:rsidRPr="003156D3">
        <w:rPr>
          <w:color w:val="000000" w:themeColor="text1"/>
        </w:rPr>
        <w:t>program</w:t>
      </w:r>
      <w:r>
        <w:rPr>
          <w:color w:val="000000" w:themeColor="text1"/>
        </w:rPr>
        <w:t>o</w:t>
      </w:r>
      <w:r w:rsidRPr="003156D3">
        <w:rPr>
          <w:color w:val="000000" w:themeColor="text1"/>
        </w:rPr>
        <w:t xml:space="preserve">s: </w:t>
      </w:r>
      <w:r w:rsidRPr="003156D3">
        <w:t>„Raktai į sėkmę", „Savanorystė</w:t>
      </w:r>
      <w:r>
        <w:t xml:space="preserve"> </w:t>
      </w:r>
      <w:r w:rsidRPr="0000143A">
        <w:t>–</w:t>
      </w:r>
      <w:r>
        <w:t xml:space="preserve"> </w:t>
      </w:r>
      <w:r w:rsidRPr="003156D3">
        <w:t>kelias į karjerą“, mokiniams buvo</w:t>
      </w:r>
      <w:r w:rsidRPr="003156D3">
        <w:rPr>
          <w:b/>
        </w:rPr>
        <w:t xml:space="preserve"> </w:t>
      </w:r>
      <w:r w:rsidRPr="003156D3">
        <w:t>organizuotos pažintinės edukacinės veiklos, verslumo ir karjeros dienos, išvykos, sudarytos sąlygos mokinių veiklų įvairovei, gebėjimų, interesų, saviraiškos poreikių tenkinimui</w:t>
      </w:r>
      <w:r>
        <w:t>;</w:t>
      </w:r>
    </w:p>
    <w:p w:rsidR="002904C1" w:rsidRDefault="00DE01D2" w:rsidP="002904C1">
      <w:pPr>
        <w:tabs>
          <w:tab w:val="left" w:pos="1380"/>
          <w:tab w:val="left" w:pos="1560"/>
        </w:tabs>
        <w:ind w:firstLine="567"/>
        <w:jc w:val="both"/>
        <w:rPr>
          <w:b/>
          <w:strike/>
        </w:rPr>
      </w:pPr>
      <w:r>
        <w:rPr>
          <w:rFonts w:eastAsiaTheme="minorHAnsi" w:cstheme="minorBidi"/>
          <w:lang w:eastAsia="lt-LT"/>
        </w:rPr>
        <w:t>2021 m. G</w:t>
      </w:r>
      <w:r w:rsidRPr="000D3D0B">
        <w:rPr>
          <w:rFonts w:eastAsiaTheme="minorHAnsi" w:cstheme="minorBidi"/>
          <w:lang w:eastAsia="lt-LT"/>
        </w:rPr>
        <w:t>imnaziją baigė 76 abiturientai (2020 m. – 86)</w:t>
      </w:r>
      <w:r>
        <w:rPr>
          <w:rFonts w:eastAsiaTheme="minorHAnsi" w:cstheme="minorBidi"/>
          <w:lang w:eastAsia="lt-LT"/>
        </w:rPr>
        <w:t>. V</w:t>
      </w:r>
      <w:r w:rsidRPr="00431AA2">
        <w:rPr>
          <w:rFonts w:eastAsiaTheme="minorHAnsi" w:cstheme="minorBidi"/>
          <w:lang w:eastAsia="lt-LT"/>
        </w:rPr>
        <w:t xml:space="preserve">isų laikytų </w:t>
      </w:r>
      <w:r>
        <w:rPr>
          <w:rFonts w:eastAsiaTheme="minorHAnsi" w:cstheme="minorBidi"/>
          <w:lang w:eastAsia="lt-LT"/>
        </w:rPr>
        <w:t>mokyklinių brandos egzaminų</w:t>
      </w:r>
      <w:r w:rsidRPr="00431AA2">
        <w:rPr>
          <w:rFonts w:eastAsiaTheme="minorHAnsi" w:cstheme="minorBidi"/>
          <w:lang w:eastAsia="lt-LT"/>
        </w:rPr>
        <w:t xml:space="preserve"> vidurkis 8,03 (2020 m. – 8,0)</w:t>
      </w:r>
      <w:r>
        <w:rPr>
          <w:rFonts w:eastAsiaTheme="minorHAnsi" w:cstheme="minorBidi"/>
          <w:lang w:eastAsia="lt-LT"/>
        </w:rPr>
        <w:t xml:space="preserve">, valstybinių brandos egzaminų </w:t>
      </w:r>
      <w:r w:rsidRPr="00431AA2">
        <w:rPr>
          <w:rFonts w:eastAsiaTheme="minorHAnsi" w:cstheme="minorBidi"/>
          <w:lang w:eastAsia="lt-LT"/>
        </w:rPr>
        <w:t>v</w:t>
      </w:r>
      <w:r>
        <w:rPr>
          <w:rFonts w:eastAsiaTheme="minorHAnsi" w:cstheme="minorBidi"/>
          <w:lang w:eastAsia="lt-LT"/>
        </w:rPr>
        <w:t>idurkis –34,31 (2020 m. –39,74). A</w:t>
      </w:r>
      <w:r w:rsidRPr="00431AA2">
        <w:rPr>
          <w:rFonts w:eastAsiaTheme="minorHAnsi" w:cstheme="minorBidi"/>
          <w:lang w:eastAsia="lt-LT"/>
        </w:rPr>
        <w:t>ukščiausius įvertinimus gavo 14 % abiturientų, tai sudarė 28,28 % nuo laikiusių</w:t>
      </w:r>
      <w:r>
        <w:rPr>
          <w:rFonts w:eastAsiaTheme="minorHAnsi" w:cstheme="minorBidi"/>
          <w:lang w:eastAsia="lt-LT"/>
        </w:rPr>
        <w:t>jų</w:t>
      </w:r>
      <w:r w:rsidRPr="00431AA2">
        <w:rPr>
          <w:rFonts w:eastAsiaTheme="minorHAnsi" w:cstheme="minorBidi"/>
          <w:lang w:eastAsia="lt-LT"/>
        </w:rPr>
        <w:t xml:space="preserve"> </w:t>
      </w:r>
      <w:r>
        <w:rPr>
          <w:rFonts w:eastAsiaTheme="minorHAnsi" w:cstheme="minorBidi"/>
          <w:lang w:eastAsia="lt-LT"/>
        </w:rPr>
        <w:t>skaičiaus;</w:t>
      </w:r>
    </w:p>
    <w:p w:rsidR="002904C1" w:rsidRDefault="00DE01D2" w:rsidP="002904C1">
      <w:pPr>
        <w:tabs>
          <w:tab w:val="left" w:pos="1380"/>
          <w:tab w:val="left" w:pos="1560"/>
        </w:tabs>
        <w:ind w:firstLine="567"/>
        <w:jc w:val="both"/>
        <w:rPr>
          <w:b/>
          <w:strike/>
        </w:rPr>
      </w:pPr>
      <w:r w:rsidRPr="00A62DE8">
        <w:rPr>
          <w:lang w:eastAsia="lt-LT"/>
        </w:rPr>
        <w:t xml:space="preserve">79 </w:t>
      </w:r>
      <w:r>
        <w:rPr>
          <w:lang w:eastAsia="lt-LT"/>
        </w:rPr>
        <w:t>G</w:t>
      </w:r>
      <w:r w:rsidRPr="00A62DE8">
        <w:rPr>
          <w:lang w:eastAsia="lt-LT"/>
        </w:rPr>
        <w:t xml:space="preserve">imnazijos II klasių mokiniai sėkmingai laikė </w:t>
      </w:r>
      <w:r>
        <w:rPr>
          <w:lang w:eastAsia="lt-LT"/>
        </w:rPr>
        <w:t xml:space="preserve">pagrindinio ugdymo pasiekimų patikrinimus (toliau – </w:t>
      </w:r>
      <w:r w:rsidRPr="00A62DE8">
        <w:rPr>
          <w:lang w:eastAsia="lt-LT"/>
        </w:rPr>
        <w:t>PUPP</w:t>
      </w:r>
      <w:r>
        <w:rPr>
          <w:lang w:eastAsia="lt-LT"/>
        </w:rPr>
        <w:t>)</w:t>
      </w:r>
      <w:r w:rsidRPr="00A62DE8">
        <w:rPr>
          <w:lang w:eastAsia="lt-LT"/>
        </w:rPr>
        <w:t>: lietuvių kalbos ir literat</w:t>
      </w:r>
      <w:r>
        <w:rPr>
          <w:lang w:eastAsia="lt-LT"/>
        </w:rPr>
        <w:t>ūros PUPP vidurkis G</w:t>
      </w:r>
      <w:r w:rsidRPr="00A62DE8">
        <w:rPr>
          <w:lang w:eastAsia="lt-LT"/>
        </w:rPr>
        <w:t>imnazijoje</w:t>
      </w:r>
      <w:r>
        <w:rPr>
          <w:lang w:eastAsia="lt-LT"/>
        </w:rPr>
        <w:t xml:space="preserve"> </w:t>
      </w:r>
      <w:r w:rsidRPr="00934AFF">
        <w:rPr>
          <w:lang w:eastAsia="lt-LT"/>
        </w:rPr>
        <w:t>–</w:t>
      </w:r>
      <w:r w:rsidRPr="00A62DE8">
        <w:rPr>
          <w:lang w:eastAsia="lt-LT"/>
        </w:rPr>
        <w:t xml:space="preserve"> 6 balai (šalies – 6,5), mokinių</w:t>
      </w:r>
      <w:r>
        <w:rPr>
          <w:lang w:eastAsia="lt-LT"/>
        </w:rPr>
        <w:t xml:space="preserve"> metinių pažymių vidurkis </w:t>
      </w:r>
      <w:r w:rsidRPr="00934AFF">
        <w:rPr>
          <w:lang w:eastAsia="lt-LT"/>
        </w:rPr>
        <w:t>–</w:t>
      </w:r>
      <w:r>
        <w:rPr>
          <w:lang w:eastAsia="lt-LT"/>
        </w:rPr>
        <w:t xml:space="preserve"> 6,65,</w:t>
      </w:r>
      <w:r w:rsidRPr="00A62DE8">
        <w:rPr>
          <w:lang w:eastAsia="lt-LT"/>
        </w:rPr>
        <w:t xml:space="preserve"> matematikos PUPP vidurkis</w:t>
      </w:r>
      <w:r>
        <w:rPr>
          <w:lang w:eastAsia="lt-LT"/>
        </w:rPr>
        <w:t xml:space="preserve"> </w:t>
      </w:r>
      <w:r w:rsidRPr="00934AFF">
        <w:rPr>
          <w:lang w:eastAsia="lt-LT"/>
        </w:rPr>
        <w:t>–</w:t>
      </w:r>
      <w:r w:rsidRPr="00A62DE8">
        <w:rPr>
          <w:lang w:eastAsia="lt-LT"/>
        </w:rPr>
        <w:t xml:space="preserve"> 5,8 balo </w:t>
      </w:r>
      <w:r w:rsidRPr="00A62DE8">
        <w:rPr>
          <w:lang w:eastAsia="lt-LT"/>
        </w:rPr>
        <w:lastRenderedPageBreak/>
        <w:t>(šalies – 6,0), mokinių metinių pažymių vidurkis</w:t>
      </w:r>
      <w:r>
        <w:rPr>
          <w:lang w:eastAsia="lt-LT"/>
        </w:rPr>
        <w:t xml:space="preserve"> –</w:t>
      </w:r>
      <w:r w:rsidRPr="00A62DE8">
        <w:rPr>
          <w:lang w:eastAsia="lt-LT"/>
        </w:rPr>
        <w:t xml:space="preserve"> 6,2.</w:t>
      </w:r>
      <w:r>
        <w:rPr>
          <w:lang w:eastAsia="lt-LT"/>
        </w:rPr>
        <w:t xml:space="preserve"> II klasėse G</w:t>
      </w:r>
      <w:r w:rsidRPr="00A62DE8">
        <w:rPr>
          <w:lang w:eastAsia="lt-LT"/>
        </w:rPr>
        <w:t>im</w:t>
      </w:r>
      <w:r>
        <w:rPr>
          <w:lang w:eastAsia="lt-LT"/>
        </w:rPr>
        <w:t xml:space="preserve">nazijoje mokėsi 9 </w:t>
      </w:r>
      <w:r w:rsidRPr="007203E3">
        <w:rPr>
          <w:lang w:eastAsia="lt-LT"/>
        </w:rPr>
        <w:t xml:space="preserve">specialiųjų </w:t>
      </w:r>
      <w:r w:rsidRPr="00431AA2">
        <w:rPr>
          <w:lang w:eastAsia="lt-LT"/>
        </w:rPr>
        <w:t xml:space="preserve">ugdymosi poreikių </w:t>
      </w:r>
      <w:r>
        <w:t xml:space="preserve">(toliau – SUP) </w:t>
      </w:r>
      <w:r>
        <w:rPr>
          <w:lang w:eastAsia="lt-LT"/>
        </w:rPr>
        <w:t>mokiniai, kurių pažangumas daro neigiamos įtakos bendriems rezultatams;</w:t>
      </w:r>
    </w:p>
    <w:p w:rsidR="00DE01D2" w:rsidRPr="002904C1" w:rsidRDefault="00DE01D2" w:rsidP="002904C1">
      <w:pPr>
        <w:tabs>
          <w:tab w:val="left" w:pos="1380"/>
          <w:tab w:val="left" w:pos="1560"/>
        </w:tabs>
        <w:ind w:firstLine="567"/>
        <w:jc w:val="both"/>
        <w:rPr>
          <w:b/>
          <w:strike/>
        </w:rPr>
      </w:pPr>
      <w:r w:rsidRPr="000F1209">
        <w:rPr>
          <w:lang w:eastAsia="lt-LT"/>
        </w:rPr>
        <w:t>2020–2021 m. m. Gimnazijos mokiniai pasiekė aukštų rezultatų olimpiadose, konkursuose, varžybose: istorijos olimpiada – dvi III vietos; rusų (gimtosios) kalbos olimpiada – III vieta mieste ir nominacija už kūrybinį darbą šalyje; lietuvių kalbos olimpiada tautinių mažumų mokyklų mokiniams – I, III vietos; biologijos olimpiada – III vieta; regioninis konkursas „Mokomoji jaunųjų mokinių bendrovė EXPO 2021“</w:t>
      </w:r>
      <w:r w:rsidRPr="000F1209">
        <w:rPr>
          <w:bCs/>
          <w:lang w:eastAsia="lt-LT"/>
        </w:rPr>
        <w:t xml:space="preserve"> </w:t>
      </w:r>
      <w:r w:rsidRPr="000F1209">
        <w:rPr>
          <w:lang w:eastAsia="lt-LT"/>
        </w:rPr>
        <w:t xml:space="preserve">– </w:t>
      </w:r>
      <w:r w:rsidRPr="000F1209">
        <w:rPr>
          <w:bCs/>
          <w:lang w:eastAsia="lt-LT"/>
        </w:rPr>
        <w:t>I vieta</w:t>
      </w:r>
      <w:r w:rsidRPr="000F1209">
        <w:rPr>
          <w:lang w:eastAsia="lt-LT"/>
        </w:rPr>
        <w:t xml:space="preserve"> ir nominacijos </w:t>
      </w:r>
      <w:r w:rsidRPr="000F1209">
        <w:rPr>
          <w:bCs/>
          <w:lang w:eastAsia="lt-LT"/>
        </w:rPr>
        <w:t>„Europietiškiausia jaunoji bendrovė“, „Geriausias marketingo sprendimas 2021</w:t>
      </w:r>
      <w:r w:rsidRPr="000F1209">
        <w:rPr>
          <w:lang w:eastAsia="lt-LT"/>
        </w:rPr>
        <w:t>“; nacionalinis vaikų ir moksleivių piešinių konkursas „Peizažas – Lietuvos Spalvos“ – I vieta, respublikinis moksleivių piešinių konkursas „Kuršių Nerijos raudonoji knyga“ – dvi I vietos; tarptautinis FAI piešinių konkursas „Draugiškesnis pasaulis su aviacijos sportu” – I vieta, tarptautinis konkursas European Day of Languages Online Drawing Contest “A Day of Children around the World” – I, II, III vietos</w:t>
      </w:r>
      <w:r>
        <w:rPr>
          <w:lang w:eastAsia="lt-LT"/>
        </w:rPr>
        <w:t>;</w:t>
      </w:r>
      <w:r w:rsidRPr="000F1209">
        <w:rPr>
          <w:u w:val="single"/>
          <w:lang w:eastAsia="lt-LT"/>
        </w:rPr>
        <w:t xml:space="preserve"> </w:t>
      </w:r>
    </w:p>
    <w:p w:rsidR="002904C1" w:rsidRDefault="00DE01D2" w:rsidP="002904C1">
      <w:pPr>
        <w:tabs>
          <w:tab w:val="left" w:pos="1380"/>
        </w:tabs>
        <w:ind w:firstLine="567"/>
        <w:contextualSpacing/>
        <w:jc w:val="both"/>
        <w:rPr>
          <w:lang w:eastAsia="lt-LT"/>
        </w:rPr>
      </w:pPr>
      <w:r>
        <w:t>– a</w:t>
      </w:r>
      <w:r w:rsidRPr="00F90DB2">
        <w:t>ntru uždaviniu siekta</w:t>
      </w:r>
      <w:r>
        <w:rPr>
          <w:bCs/>
          <w:lang w:eastAsia="lt-LT"/>
        </w:rPr>
        <w:t xml:space="preserve"> g</w:t>
      </w:r>
      <w:r w:rsidRPr="007203E3">
        <w:rPr>
          <w:bCs/>
          <w:lang w:eastAsia="lt-LT"/>
        </w:rPr>
        <w:t>erinti sąlygas š</w:t>
      </w:r>
      <w:r>
        <w:rPr>
          <w:bCs/>
          <w:lang w:eastAsia="lt-LT"/>
        </w:rPr>
        <w:t>vietimo paslaugų prieinamumui. Į</w:t>
      </w:r>
      <w:r w:rsidRPr="007203E3">
        <w:rPr>
          <w:bCs/>
          <w:lang w:eastAsia="lt-LT"/>
        </w:rPr>
        <w:t>gyvendinant</w:t>
      </w:r>
      <w:r>
        <w:rPr>
          <w:lang w:eastAsia="lt-LT"/>
        </w:rPr>
        <w:t xml:space="preserve"> šį uždavinį, </w:t>
      </w:r>
      <w:r w:rsidRPr="007203E3">
        <w:rPr>
          <w:lang w:eastAsia="lt-LT"/>
        </w:rPr>
        <w:t xml:space="preserve">2021 m. </w:t>
      </w:r>
      <w:r>
        <w:rPr>
          <w:lang w:eastAsia="lt-LT"/>
        </w:rPr>
        <w:t xml:space="preserve">Gimnazijoje </w:t>
      </w:r>
      <w:r w:rsidRPr="007203E3">
        <w:t>organizuotas n</w:t>
      </w:r>
      <w:r>
        <w:t>emokamas maitinimas 17 mokinių, 5 G</w:t>
      </w:r>
      <w:r w:rsidRPr="007203E3">
        <w:t>imnazijos mokiniams kompensuojamas važiavimas tarpmiestiniu transportu</w:t>
      </w:r>
      <w:r>
        <w:t>.</w:t>
      </w:r>
      <w:r w:rsidRPr="007203E3">
        <w:t xml:space="preserve"> </w:t>
      </w:r>
      <w:r>
        <w:rPr>
          <w:lang w:eastAsia="lt-LT"/>
        </w:rPr>
        <w:t>Gimnazijos I–</w:t>
      </w:r>
      <w:r w:rsidRPr="007203E3">
        <w:rPr>
          <w:lang w:eastAsia="lt-LT"/>
        </w:rPr>
        <w:t xml:space="preserve">IV klasėse ugdomi 28 </w:t>
      </w:r>
      <w:r>
        <w:t xml:space="preserve">SUP </w:t>
      </w:r>
      <w:r>
        <w:rPr>
          <w:lang w:eastAsia="lt-LT"/>
        </w:rPr>
        <w:t xml:space="preserve">mokiniai, </w:t>
      </w:r>
      <w:r w:rsidRPr="007203E3">
        <w:rPr>
          <w:lang w:eastAsia="lt-LT"/>
        </w:rPr>
        <w:t xml:space="preserve">mokymas namie organizuojamas 10 </w:t>
      </w:r>
      <w:r w:rsidRPr="003C1331">
        <w:rPr>
          <w:lang w:eastAsia="lt-LT"/>
        </w:rPr>
        <w:t>mokinių</w:t>
      </w:r>
      <w:r>
        <w:rPr>
          <w:lang w:eastAsia="lt-LT"/>
        </w:rPr>
        <w:t xml:space="preserve"> (j</w:t>
      </w:r>
      <w:r w:rsidRPr="007203E3">
        <w:rPr>
          <w:lang w:eastAsia="lt-LT"/>
        </w:rPr>
        <w:t xml:space="preserve">iems sudaryti </w:t>
      </w:r>
      <w:r w:rsidRPr="00431AA2">
        <w:rPr>
          <w:lang w:eastAsia="lt-LT"/>
        </w:rPr>
        <w:t>individualūs planai, su jais dirba socialinis pedagogas ir psichologo asistentas</w:t>
      </w:r>
      <w:r>
        <w:rPr>
          <w:lang w:eastAsia="lt-LT"/>
        </w:rPr>
        <w:t>)</w:t>
      </w:r>
      <w:r w:rsidRPr="00431AA2">
        <w:rPr>
          <w:lang w:eastAsia="lt-LT"/>
        </w:rPr>
        <w:t xml:space="preserve">. </w:t>
      </w:r>
      <w:r w:rsidRPr="00431AA2">
        <w:t>Vienas SUP mokinys</w:t>
      </w:r>
      <w:r>
        <w:t xml:space="preserve"> </w:t>
      </w:r>
      <w:r w:rsidRPr="00431AA2">
        <w:t xml:space="preserve">į Gimnaziją atvežamas Klaipėdos Baltijos gimnazijai priklausančiu mokykliniu </w:t>
      </w:r>
      <w:r w:rsidRPr="007203E3">
        <w:t>autobusu.</w:t>
      </w:r>
      <w:r>
        <w:t xml:space="preserve"> Užtikrinant judėjimo negalę</w:t>
      </w:r>
      <w:r w:rsidRPr="00431AA2">
        <w:t xml:space="preserve"> </w:t>
      </w:r>
      <w:r>
        <w:t xml:space="preserve">turinčiam mokiniui patekimą į klases, tarp </w:t>
      </w:r>
      <w:r>
        <w:rPr>
          <w:lang w:eastAsia="lt-LT"/>
        </w:rPr>
        <w:t>1 ir 2 aukšto G</w:t>
      </w:r>
      <w:r w:rsidRPr="007203E3">
        <w:rPr>
          <w:lang w:eastAsia="lt-LT"/>
        </w:rPr>
        <w:t>imnazijoje įrengt</w:t>
      </w:r>
      <w:r>
        <w:rPr>
          <w:lang w:eastAsia="lt-LT"/>
        </w:rPr>
        <w:t xml:space="preserve">as keltuvas; </w:t>
      </w:r>
    </w:p>
    <w:p w:rsidR="002904C1" w:rsidRDefault="00DE01D2" w:rsidP="002904C1">
      <w:pPr>
        <w:tabs>
          <w:tab w:val="left" w:pos="1380"/>
        </w:tabs>
        <w:ind w:firstLine="567"/>
        <w:contextualSpacing/>
        <w:jc w:val="both"/>
        <w:rPr>
          <w:lang w:eastAsia="lt-LT"/>
        </w:rPr>
      </w:pPr>
      <w:r>
        <w:t xml:space="preserve">Gimnazijoje </w:t>
      </w:r>
      <w:r w:rsidRPr="003C1331">
        <w:rPr>
          <w:lang w:eastAsia="lt-LT"/>
        </w:rPr>
        <w:t>tenkinti mokinių neformaliojo ugdymo lūkesčiai</w:t>
      </w:r>
      <w:r>
        <w:rPr>
          <w:lang w:eastAsia="lt-LT"/>
        </w:rPr>
        <w:t>:</w:t>
      </w:r>
      <w:r w:rsidRPr="003C1331">
        <w:rPr>
          <w:lang w:eastAsia="lt-LT"/>
        </w:rPr>
        <w:t xml:space="preserve"> mokiniai galėjo dalyvauti 10 (2020 m. – 9) neformaliojo švietimo programų. Neformaliajam švietimui skirtos 44</w:t>
      </w:r>
      <w:r>
        <w:rPr>
          <w:lang w:eastAsia="lt-LT"/>
        </w:rPr>
        <w:t xml:space="preserve"> val.</w:t>
      </w:r>
      <w:r w:rsidRPr="003C1331">
        <w:rPr>
          <w:lang w:eastAsia="lt-LT"/>
        </w:rPr>
        <w:t xml:space="preserve"> (2020 m. – 40) per savaitę.</w:t>
      </w:r>
      <w:r>
        <w:rPr>
          <w:lang w:eastAsia="lt-LT"/>
        </w:rPr>
        <w:t xml:space="preserve"> </w:t>
      </w:r>
      <w:r w:rsidRPr="003C1331">
        <w:rPr>
          <w:lang w:eastAsia="lt-LT"/>
        </w:rPr>
        <w:t xml:space="preserve">Buvo teikiama individuali </w:t>
      </w:r>
      <w:r>
        <w:rPr>
          <w:lang w:eastAsia="lt-LT"/>
        </w:rPr>
        <w:t>pagalba gabie</w:t>
      </w:r>
      <w:r w:rsidRPr="007203E3">
        <w:rPr>
          <w:lang w:eastAsia="lt-LT"/>
        </w:rPr>
        <w:t xml:space="preserve">ms mokiniams, besirengiantiems dalyvauti olimpiadose bei konkursuose. </w:t>
      </w:r>
      <w:r>
        <w:rPr>
          <w:lang w:eastAsia="lt-LT"/>
        </w:rPr>
        <w:t>S</w:t>
      </w:r>
      <w:r w:rsidRPr="007203E3">
        <w:rPr>
          <w:lang w:eastAsia="lt-LT"/>
        </w:rPr>
        <w:t xml:space="preserve">ąmoningo mokymosi strategijos taikytos ir konsultuojant </w:t>
      </w:r>
      <w:r>
        <w:rPr>
          <w:lang w:eastAsia="lt-LT"/>
        </w:rPr>
        <w:t>mokinius, patiriančius mokymosi sunkumų. G</w:t>
      </w:r>
      <w:r w:rsidRPr="007203E3">
        <w:rPr>
          <w:lang w:eastAsia="lt-LT"/>
        </w:rPr>
        <w:t xml:space="preserve">autas papildomas finansavimas </w:t>
      </w:r>
      <w:r>
        <w:rPr>
          <w:lang w:eastAsia="lt-LT"/>
        </w:rPr>
        <w:t xml:space="preserve">šių </w:t>
      </w:r>
      <w:r w:rsidRPr="007203E3">
        <w:rPr>
          <w:lang w:eastAsia="lt-LT"/>
        </w:rPr>
        <w:t>mokinių</w:t>
      </w:r>
      <w:r>
        <w:rPr>
          <w:lang w:eastAsia="lt-LT"/>
        </w:rPr>
        <w:t xml:space="preserve"> </w:t>
      </w:r>
      <w:r w:rsidRPr="007203E3">
        <w:rPr>
          <w:lang w:eastAsia="lt-LT"/>
        </w:rPr>
        <w:t xml:space="preserve">konsultacijoms, skirtoms mokymosi praradimams </w:t>
      </w:r>
      <w:r>
        <w:rPr>
          <w:lang w:eastAsia="lt-LT"/>
        </w:rPr>
        <w:t xml:space="preserve">kompensuoti </w:t>
      </w:r>
      <w:r w:rsidRPr="007203E3">
        <w:rPr>
          <w:lang w:eastAsia="lt-LT"/>
        </w:rPr>
        <w:t xml:space="preserve">dėl </w:t>
      </w:r>
      <w:r>
        <w:rPr>
          <w:lang w:eastAsia="lt-LT"/>
        </w:rPr>
        <w:t>nuotolinio mokymo(si) karantino metu, sudarytos</w:t>
      </w:r>
      <w:r w:rsidRPr="007203E3">
        <w:rPr>
          <w:lang w:eastAsia="lt-LT"/>
        </w:rPr>
        <w:t xml:space="preserve"> </w:t>
      </w:r>
      <w:r>
        <w:rPr>
          <w:lang w:eastAsia="lt-LT"/>
        </w:rPr>
        <w:t>galimybės tenkinti visų mokinių</w:t>
      </w:r>
      <w:r w:rsidRPr="007203E3">
        <w:rPr>
          <w:lang w:eastAsia="lt-LT"/>
        </w:rPr>
        <w:t>, kurie pageidavo dalyvauti kontaktinėse konsultacijose, poreikius</w:t>
      </w:r>
      <w:r w:rsidRPr="007D0841">
        <w:rPr>
          <w:lang w:eastAsia="lt-LT"/>
        </w:rPr>
        <w:t xml:space="preserve">. </w:t>
      </w:r>
      <w:r>
        <w:rPr>
          <w:lang w:eastAsia="lt-LT"/>
        </w:rPr>
        <w:t>Mokymosi praradimams kompensuoti</w:t>
      </w:r>
      <w:r w:rsidRPr="007D0841">
        <w:rPr>
          <w:lang w:eastAsia="lt-LT"/>
        </w:rPr>
        <w:t xml:space="preserve"> panaudotos Valstybės tikslinė dotacij</w:t>
      </w:r>
      <w:r>
        <w:rPr>
          <w:lang w:eastAsia="lt-LT"/>
        </w:rPr>
        <w:t>a –</w:t>
      </w:r>
      <w:r w:rsidRPr="007D0841">
        <w:rPr>
          <w:lang w:eastAsia="lt-LT"/>
        </w:rPr>
        <w:t xml:space="preserve"> 5.04 tūkst. Eurų</w:t>
      </w:r>
      <w:r>
        <w:rPr>
          <w:lang w:eastAsia="lt-LT"/>
        </w:rPr>
        <w:t xml:space="preserve">; </w:t>
      </w:r>
    </w:p>
    <w:p w:rsidR="00DE01D2" w:rsidRPr="002904C1" w:rsidRDefault="00DE01D2" w:rsidP="002904C1">
      <w:pPr>
        <w:pStyle w:val="Sraopastraipa"/>
        <w:numPr>
          <w:ilvl w:val="0"/>
          <w:numId w:val="5"/>
        </w:numPr>
        <w:tabs>
          <w:tab w:val="left" w:pos="1380"/>
        </w:tabs>
        <w:jc w:val="both"/>
        <w:rPr>
          <w:lang w:eastAsia="lt-LT"/>
        </w:rPr>
      </w:pPr>
      <w:r w:rsidRPr="002904C1">
        <w:rPr>
          <w:lang w:eastAsia="lt-LT"/>
        </w:rPr>
        <w:t>įgyvendinant trečiąjį  uždavinį – įtvirtinti individualios pagalbos mokiniui teikimą,</w:t>
      </w:r>
    </w:p>
    <w:p w:rsidR="002904C1" w:rsidRDefault="00DE01D2" w:rsidP="002904C1">
      <w:pPr>
        <w:pBdr>
          <w:top w:val="nil"/>
          <w:left w:val="nil"/>
          <w:bottom w:val="nil"/>
          <w:right w:val="nil"/>
          <w:between w:val="nil"/>
        </w:pBdr>
        <w:jc w:val="both"/>
        <w:rPr>
          <w:rFonts w:eastAsiaTheme="minorHAnsi" w:cstheme="minorBidi"/>
          <w:szCs w:val="22"/>
          <w:lang w:eastAsia="lt-LT"/>
        </w:rPr>
      </w:pPr>
      <w:r w:rsidRPr="00E05494">
        <w:rPr>
          <w:lang w:eastAsia="lt-LT"/>
        </w:rPr>
        <w:t>siejant jį su asmeninės pažangos įsivertinimu – v</w:t>
      </w:r>
      <w:r w:rsidRPr="00323DCB">
        <w:rPr>
          <w:lang w:eastAsia="lt-LT"/>
        </w:rPr>
        <w:t xml:space="preserve">isiems mokiniams sudarytos sąlygos gauti pedagoginę, socialinę, psichologinę bei karjeros planavimo pagalbą. </w:t>
      </w:r>
      <w:r w:rsidRPr="00E05494">
        <w:rPr>
          <w:rFonts w:eastAsiaTheme="minorHAnsi" w:cstheme="minorBidi"/>
          <w:szCs w:val="22"/>
          <w:lang w:eastAsia="lt-LT"/>
        </w:rPr>
        <w:t>Mokiniams sudarytos galimybės tenkinti individualius poreikius</w:t>
      </w:r>
      <w:r>
        <w:rPr>
          <w:rFonts w:eastAsiaTheme="minorHAnsi" w:cstheme="minorBidi"/>
          <w:szCs w:val="22"/>
          <w:lang w:eastAsia="lt-LT"/>
        </w:rPr>
        <w:t>:</w:t>
      </w:r>
      <w:r w:rsidRPr="00E05494">
        <w:rPr>
          <w:rFonts w:eastAsiaTheme="minorHAnsi" w:cstheme="minorBidi"/>
          <w:szCs w:val="22"/>
          <w:lang w:eastAsia="lt-LT"/>
        </w:rPr>
        <w:t xml:space="preserve"> vidurinio ugdymo programoje jie galėjo rinktis visų pagrindinių dalykų programų aukštesniuosius kursus (pasirinko 10 dalykų A kursu, 2020 m. – 8), jiems pasiūlytos 4 menų ir 3 technologijų (2020 m. – 2) programos, 10 (2020 m. – 8) pasirenkamųjų dalykų (mokiniai pasirinko 4, 2020 m. – 5) ir 12 (2020 m. – 8) dalykų modulių (mokiniai pasirinko 8, 2020 m. –  6). </w:t>
      </w:r>
    </w:p>
    <w:p w:rsidR="002904C1" w:rsidRDefault="00DE01D2" w:rsidP="002904C1">
      <w:pPr>
        <w:pBdr>
          <w:top w:val="nil"/>
          <w:left w:val="nil"/>
          <w:bottom w:val="nil"/>
          <w:right w:val="nil"/>
          <w:between w:val="nil"/>
        </w:pBdr>
        <w:ind w:firstLine="567"/>
        <w:jc w:val="both"/>
        <w:rPr>
          <w:rFonts w:eastAsiaTheme="minorHAnsi" w:cstheme="minorBidi"/>
          <w:szCs w:val="22"/>
          <w:lang w:eastAsia="lt-LT"/>
        </w:rPr>
      </w:pPr>
      <w:r w:rsidRPr="00A62DE8">
        <w:rPr>
          <w:lang w:eastAsia="lt-LT"/>
        </w:rPr>
        <w:t>Antram Strateginio plano tikslui –</w:t>
      </w:r>
      <w:r>
        <w:t xml:space="preserve"> u</w:t>
      </w:r>
      <w:r w:rsidRPr="00A62DE8">
        <w:t>žtikrinti sveiką, saugią ir šiuo</w:t>
      </w:r>
      <w:r>
        <w:t>laikišką ugdymosi</w:t>
      </w:r>
      <w:r w:rsidRPr="00A62DE8">
        <w:t xml:space="preserve"> aplinką</w:t>
      </w:r>
      <w:r>
        <w:t xml:space="preserve"> –</w:t>
      </w:r>
      <w:r w:rsidRPr="00A62DE8">
        <w:rPr>
          <w:lang w:eastAsia="lt-LT"/>
        </w:rPr>
        <w:t xml:space="preserve"> išsikelti trys uždaviniai bei numatytos priemonės jiems įgyvendinti.</w:t>
      </w:r>
      <w:r w:rsidRPr="00A62DE8">
        <w:t xml:space="preserve"> Siekiant </w:t>
      </w:r>
      <w:r w:rsidRPr="007203E3">
        <w:t xml:space="preserve">šio tikslo svarbu, kad Gimnazijos ugdymo sąlygos atitiktų higienos </w:t>
      </w:r>
      <w:r>
        <w:t xml:space="preserve">normų </w:t>
      </w:r>
      <w:r w:rsidRPr="007203E3">
        <w:t>reikalavimus ir būtų kuriama saugi, moderni bei mokymosi motyvaciją skatinanti aplinka. Gimnazijos veikla buvo orientuojama į edukacinių aplinkų kūrimą, patalpų būklės atna</w:t>
      </w:r>
      <w:r>
        <w:t>ujinimą, šiuolaikinių ugdymo priemonių įsigijimą:</w:t>
      </w:r>
    </w:p>
    <w:p w:rsidR="00DE01D2" w:rsidRPr="002904C1" w:rsidRDefault="00DE01D2" w:rsidP="002904C1">
      <w:pPr>
        <w:pStyle w:val="Sraopastraipa"/>
        <w:numPr>
          <w:ilvl w:val="0"/>
          <w:numId w:val="5"/>
        </w:numPr>
        <w:pBdr>
          <w:top w:val="nil"/>
          <w:left w:val="nil"/>
          <w:bottom w:val="nil"/>
          <w:right w:val="nil"/>
          <w:between w:val="nil"/>
        </w:pBdr>
        <w:jc w:val="both"/>
        <w:rPr>
          <w:rFonts w:eastAsiaTheme="minorHAnsi" w:cstheme="minorBidi"/>
          <w:szCs w:val="22"/>
          <w:lang w:eastAsia="lt-LT"/>
        </w:rPr>
      </w:pPr>
      <w:r>
        <w:rPr>
          <w:lang w:eastAsia="lt-LT"/>
        </w:rPr>
        <w:t>į</w:t>
      </w:r>
      <w:r w:rsidRPr="007203E3">
        <w:rPr>
          <w:lang w:eastAsia="lt-LT"/>
        </w:rPr>
        <w:t>gyvendinant pirmąjį uždavinį</w:t>
      </w:r>
      <w:r>
        <w:rPr>
          <w:lang w:eastAsia="lt-LT"/>
        </w:rPr>
        <w:t xml:space="preserve"> –</w:t>
      </w:r>
      <w:r w:rsidRPr="002904C1">
        <w:rPr>
          <w:lang w:eastAsia="lt-LT"/>
        </w:rPr>
        <w:t xml:space="preserve"> gerinti Gimnazijos ugdymo sąlygas – </w:t>
      </w:r>
      <w:r w:rsidRPr="002904C1">
        <w:rPr>
          <w:iCs/>
          <w:lang w:eastAsia="lt-LT"/>
        </w:rPr>
        <w:t>2021 m.</w:t>
      </w:r>
    </w:p>
    <w:p w:rsidR="00DE01D2" w:rsidRDefault="00DE01D2" w:rsidP="0073500D">
      <w:pPr>
        <w:tabs>
          <w:tab w:val="left" w:pos="1380"/>
        </w:tabs>
        <w:jc w:val="both"/>
        <w:rPr>
          <w:iCs/>
        </w:rPr>
      </w:pPr>
      <w:r w:rsidRPr="00E05494">
        <w:rPr>
          <w:iCs/>
          <w:lang w:eastAsia="lt-LT"/>
        </w:rPr>
        <w:t>Gimnazijoje baigta renovacija. Ruošiant Gimnazijos patalpas naujiems mokslo metams</w:t>
      </w:r>
      <w:r>
        <w:rPr>
          <w:iCs/>
          <w:lang w:eastAsia="lt-LT"/>
        </w:rPr>
        <w:t>,</w:t>
      </w:r>
      <w:r w:rsidRPr="00E05494">
        <w:rPr>
          <w:iCs/>
          <w:lang w:eastAsia="lt-LT"/>
        </w:rPr>
        <w:t xml:space="preserve"> buvo atlikti tik tie darbai, kurie nebuvo numatyti techniniame projekte: sporto ir aktų salių erdvių sutvarkymas už 4</w:t>
      </w:r>
      <w:r>
        <w:rPr>
          <w:iCs/>
          <w:lang w:eastAsia="lt-LT"/>
        </w:rPr>
        <w:t>,</w:t>
      </w:r>
      <w:r w:rsidRPr="00E05494">
        <w:rPr>
          <w:iCs/>
          <w:lang w:eastAsia="lt-LT"/>
        </w:rPr>
        <w:t>5 tūkst. Eur, įsigytas papildoma</w:t>
      </w:r>
      <w:r>
        <w:rPr>
          <w:iCs/>
          <w:lang w:eastAsia="lt-LT"/>
        </w:rPr>
        <w:t>s</w:t>
      </w:r>
      <w:r w:rsidRPr="00E05494">
        <w:rPr>
          <w:iCs/>
          <w:lang w:eastAsia="lt-LT"/>
        </w:rPr>
        <w:t xml:space="preserve"> inventorius diferencijuotam SUP mokini</w:t>
      </w:r>
      <w:r>
        <w:rPr>
          <w:iCs/>
          <w:lang w:eastAsia="lt-LT"/>
        </w:rPr>
        <w:t>ų</w:t>
      </w:r>
      <w:r w:rsidRPr="00E05494">
        <w:rPr>
          <w:iCs/>
          <w:lang w:eastAsia="lt-LT"/>
        </w:rPr>
        <w:t xml:space="preserve"> ugdymui už 0,5 tūkst. Eur. </w:t>
      </w:r>
      <w:r w:rsidRPr="00E05494">
        <w:t>Modernizuota g</w:t>
      </w:r>
      <w:r w:rsidRPr="00E05494">
        <w:rPr>
          <w:iCs/>
        </w:rPr>
        <w:t>amtamokslinė laboratorija, atnaujintos technologijų kabinetų mokymo priemonės</w:t>
      </w:r>
      <w:r w:rsidRPr="00E05494">
        <w:t xml:space="preserve"> (12,4 tūkst. Eur). </w:t>
      </w:r>
      <w:r>
        <w:t>Į</w:t>
      </w:r>
      <w:r w:rsidRPr="00E05494">
        <w:t>gyvendinant Gimnazijoje</w:t>
      </w:r>
      <w:r w:rsidRPr="00E05494">
        <w:rPr>
          <w:iCs/>
        </w:rPr>
        <w:t xml:space="preserve"> Sveikos gyvensenos programą, mokiniai ir mokytojai</w:t>
      </w:r>
      <w:r>
        <w:rPr>
          <w:iCs/>
        </w:rPr>
        <w:t>,</w:t>
      </w:r>
      <w:r w:rsidRPr="00E05494">
        <w:rPr>
          <w:iCs/>
        </w:rPr>
        <w:t xml:space="preserve"> bendradarbiau</w:t>
      </w:r>
      <w:r>
        <w:rPr>
          <w:iCs/>
        </w:rPr>
        <w:t>dami</w:t>
      </w:r>
      <w:r w:rsidRPr="00E05494">
        <w:rPr>
          <w:iCs/>
        </w:rPr>
        <w:t xml:space="preserve"> su kitų švietimo įstaigų mokiniais ir mokytojais, studentais iš Klaipėdos universiteto</w:t>
      </w:r>
      <w:r>
        <w:rPr>
          <w:iCs/>
        </w:rPr>
        <w:t>,</w:t>
      </w:r>
      <w:r w:rsidRPr="00E05494">
        <w:rPr>
          <w:iCs/>
        </w:rPr>
        <w:t xml:space="preserve"> dalyvavo renginiuose</w:t>
      </w:r>
      <w:r>
        <w:rPr>
          <w:iCs/>
        </w:rPr>
        <w:t xml:space="preserve"> ir</w:t>
      </w:r>
      <w:r w:rsidRPr="00E05494">
        <w:rPr>
          <w:iCs/>
        </w:rPr>
        <w:t xml:space="preserve"> projektuose. Sudarytos 3 bendradarbiavimo sutartys</w:t>
      </w:r>
      <w:r>
        <w:rPr>
          <w:iCs/>
        </w:rPr>
        <w:t>;</w:t>
      </w:r>
    </w:p>
    <w:p w:rsidR="002904C1" w:rsidRDefault="002904C1" w:rsidP="002904C1">
      <w:pPr>
        <w:pStyle w:val="Sraopastraipa"/>
        <w:ind w:left="32" w:firstLine="535"/>
        <w:jc w:val="both"/>
        <w:rPr>
          <w:szCs w:val="24"/>
        </w:rPr>
      </w:pPr>
      <w:r>
        <w:rPr>
          <w:lang w:eastAsia="lt-LT"/>
        </w:rPr>
        <w:lastRenderedPageBreak/>
        <w:t>-</w:t>
      </w:r>
      <w:r w:rsidR="00DE01D2">
        <w:rPr>
          <w:lang w:eastAsia="lt-LT"/>
        </w:rPr>
        <w:t xml:space="preserve"> į</w:t>
      </w:r>
      <w:r w:rsidR="00DE01D2" w:rsidRPr="007203E3">
        <w:rPr>
          <w:lang w:eastAsia="lt-LT"/>
        </w:rPr>
        <w:t>gyvendinant antrąjį uždavinį</w:t>
      </w:r>
      <w:r w:rsidR="00DE01D2">
        <w:rPr>
          <w:lang w:eastAsia="lt-LT"/>
        </w:rPr>
        <w:t>,</w:t>
      </w:r>
      <w:r w:rsidR="00DE01D2" w:rsidRPr="009454EE">
        <w:rPr>
          <w:szCs w:val="24"/>
        </w:rPr>
        <w:t xml:space="preserve"> sutvarkytos lauke sporto zonos, vidiniame kiemelyje</w:t>
      </w:r>
      <w:r w:rsidR="00DE01D2">
        <w:rPr>
          <w:szCs w:val="24"/>
        </w:rPr>
        <w:t xml:space="preserve"> </w:t>
      </w:r>
      <w:r w:rsidR="00DE01D2" w:rsidRPr="009454EE">
        <w:rPr>
          <w:szCs w:val="24"/>
        </w:rPr>
        <w:t>išklota nauja trinkelių danga, atnaujintos rekreacinės erdvės sportui ir poilsiui;</w:t>
      </w:r>
    </w:p>
    <w:p w:rsidR="002904C1" w:rsidRDefault="002904C1" w:rsidP="002904C1">
      <w:pPr>
        <w:pStyle w:val="Sraopastraipa"/>
        <w:ind w:left="32" w:firstLine="535"/>
        <w:jc w:val="both"/>
        <w:rPr>
          <w:szCs w:val="24"/>
        </w:rPr>
      </w:pPr>
      <w:r>
        <w:rPr>
          <w:szCs w:val="24"/>
        </w:rPr>
        <w:t xml:space="preserve">- </w:t>
      </w:r>
      <w:r w:rsidR="00DE01D2">
        <w:rPr>
          <w:lang w:eastAsia="lt-LT"/>
        </w:rPr>
        <w:t>į</w:t>
      </w:r>
      <w:r w:rsidR="00DE01D2" w:rsidRPr="007203E3">
        <w:rPr>
          <w:lang w:eastAsia="lt-LT"/>
        </w:rPr>
        <w:t>gyvendinant trečiąjį uždavinį</w:t>
      </w:r>
      <w:r w:rsidR="00DE01D2">
        <w:rPr>
          <w:lang w:eastAsia="lt-LT"/>
        </w:rPr>
        <w:t xml:space="preserve">, </w:t>
      </w:r>
      <w:r w:rsidR="00DE01D2" w:rsidRPr="002904C1">
        <w:rPr>
          <w:szCs w:val="24"/>
        </w:rPr>
        <w:t>diegiant interaktyvias technologijas,</w:t>
      </w:r>
      <w:r w:rsidR="00DE01D2" w:rsidRPr="002904C1">
        <w:rPr>
          <w:szCs w:val="24"/>
          <w:lang w:eastAsia="lt-LT"/>
        </w:rPr>
        <w:t xml:space="preserve"> įkurta</w:t>
      </w:r>
      <w:r w:rsidR="00DE01D2" w:rsidRPr="002904C1">
        <w:rPr>
          <w:iCs/>
          <w:szCs w:val="24"/>
        </w:rPr>
        <w:t xml:space="preserve"> išmanioji klasė</w:t>
      </w:r>
      <w:r w:rsidR="00DE01D2" w:rsidRPr="002904C1">
        <w:rPr>
          <w:szCs w:val="24"/>
        </w:rPr>
        <w:t xml:space="preserve">: nupirktas interaktyvus informacinis ekranas, nešiojamas kompiuteris, daugiafunkcinis robotas, plataus kampo kamera ir 8 planšetiniai kompiuteriai (6,6 tūkst. Eur). </w:t>
      </w:r>
      <w:r w:rsidR="00DE01D2" w:rsidRPr="002904C1">
        <w:rPr>
          <w:iCs/>
          <w:szCs w:val="24"/>
        </w:rPr>
        <w:t>Į</w:t>
      </w:r>
      <w:r w:rsidR="00DE01D2" w:rsidRPr="002904C1">
        <w:rPr>
          <w:szCs w:val="24"/>
        </w:rPr>
        <w:t>sigytos šiuolaikinės ugdymo reikalavimus atitinkančios informacinės, komunikacinės technologijos ir priemonės: 12 nešiojamų kompiuterių (6,6 tūkst. Eur), 10 interaktyvių ekranų (3,23 tūkst. Eur), 20 kompiuterinių kamerų (4,2 tūkst. Eur). Visos šios priemonės padėjo užtikrinti kokybišką ugdymo proceso organizavimą, įgyvendinant hibridinį ugdymą bei organizuojant ir vykdant mokymą namuose 10 mokinių. Vykdydama nuotolinį mokymą, Gimnazija socialiai remtiniems mokiniams skiria nešiojamus kompiuterius ir planšetes.</w:t>
      </w:r>
    </w:p>
    <w:p w:rsidR="002904C1" w:rsidRDefault="00DE01D2" w:rsidP="002904C1">
      <w:pPr>
        <w:pStyle w:val="Sraopastraipa"/>
        <w:ind w:left="32" w:firstLine="535"/>
        <w:jc w:val="both"/>
      </w:pPr>
      <w:r w:rsidRPr="000A1352">
        <w:t>Įgyvendinant 2021 m. Gimnazijos Veiklos plano tikslą – palaikyti palankų psichologinį mikroklimatą, kuris sėkmingai atskleis Gimnazijos bendruomenės narių iniciatyvumą ir kūrybiškumą –</w:t>
      </w:r>
      <w:r w:rsidRPr="000A1352">
        <w:rPr>
          <w:lang w:eastAsia="lt-LT"/>
        </w:rPr>
        <w:t xml:space="preserve"> išsikeltas vienas uždavinys bei numatytos priemonės jam įgyvendinti. </w:t>
      </w:r>
      <w:r>
        <w:rPr>
          <w:lang w:eastAsia="lt-LT"/>
        </w:rPr>
        <w:t>Į</w:t>
      </w:r>
      <w:r w:rsidRPr="00F47518">
        <w:rPr>
          <w:lang w:eastAsia="lt-LT"/>
        </w:rPr>
        <w:t xml:space="preserve">gyvendinant </w:t>
      </w:r>
      <w:r>
        <w:rPr>
          <w:lang w:eastAsia="lt-LT"/>
        </w:rPr>
        <w:t xml:space="preserve"> </w:t>
      </w:r>
      <w:r w:rsidRPr="00F47518">
        <w:rPr>
          <w:lang w:eastAsia="lt-LT"/>
        </w:rPr>
        <w:t>uždavinį – dalyvavimas veiklose padedančiose reikšti iniciatyvumą ir</w:t>
      </w:r>
      <w:r>
        <w:rPr>
          <w:lang w:eastAsia="lt-LT"/>
        </w:rPr>
        <w:t xml:space="preserve"> </w:t>
      </w:r>
      <w:r w:rsidRPr="00F47518">
        <w:rPr>
          <w:lang w:eastAsia="lt-LT"/>
        </w:rPr>
        <w:t xml:space="preserve">atskleisti kūrybiškumą – </w:t>
      </w:r>
      <w:r w:rsidRPr="00521453">
        <w:t>Gimnazijoje</w:t>
      </w:r>
      <w:r w:rsidRPr="00521453">
        <w:rPr>
          <w:iCs/>
        </w:rPr>
        <w:t xml:space="preserve"> vykdytas t</w:t>
      </w:r>
      <w:r w:rsidRPr="00521453">
        <w:t>arptautinis „ERASMUS +</w:t>
      </w:r>
      <w:r>
        <w:t>“</w:t>
      </w:r>
      <w:r w:rsidRPr="00521453">
        <w:t xml:space="preserve"> program</w:t>
      </w:r>
      <w:r>
        <w:t>os</w:t>
      </w:r>
      <w:r w:rsidRPr="00521453">
        <w:t xml:space="preserve"> projektas. Projekte dalyvavo 15 mokinių, 3 mokytojai bei Gimnazijos administracija. Renginiai pagal projekto programą vyko nuotoliniu būdu. Bendras projekto biudžetas – 21,645 tūkst. Eur. Numatytų išvykų į užsienį nevyko dėl karantino ir pandemijos</w:t>
      </w:r>
      <w:r>
        <w:t>;</w:t>
      </w:r>
      <w:r w:rsidRPr="00F47518">
        <w:rPr>
          <w:lang w:eastAsia="lt-LT"/>
        </w:rPr>
        <w:t xml:space="preserve"> </w:t>
      </w:r>
      <w:r w:rsidRPr="000A1352">
        <w:rPr>
          <w:iCs/>
        </w:rPr>
        <w:t xml:space="preserve">direktoriaus iniciatyva </w:t>
      </w:r>
      <w:r w:rsidRPr="000A1352">
        <w:rPr>
          <w:lang w:eastAsia="lt-LT"/>
        </w:rPr>
        <w:t xml:space="preserve">24 mokiniai ir 3 mokytojai </w:t>
      </w:r>
      <w:r w:rsidRPr="000A1352">
        <w:rPr>
          <w:iCs/>
        </w:rPr>
        <w:t xml:space="preserve">dalyvavo </w:t>
      </w:r>
      <w:r w:rsidRPr="000A1352">
        <w:t>miesto p</w:t>
      </w:r>
      <w:r w:rsidRPr="000A1352">
        <w:rPr>
          <w:lang w:eastAsia="lt-LT"/>
        </w:rPr>
        <w:t>rojekte „Mokinių</w:t>
      </w:r>
      <w:r>
        <w:rPr>
          <w:lang w:eastAsia="lt-LT"/>
        </w:rPr>
        <w:t xml:space="preserve"> </w:t>
      </w:r>
      <w:r w:rsidRPr="00826200">
        <w:rPr>
          <w:lang w:eastAsia="lt-LT"/>
        </w:rPr>
        <w:t>dalyvaujamasis biudžetas“. Dalyvaudam</w:t>
      </w:r>
      <w:r>
        <w:rPr>
          <w:lang w:eastAsia="lt-LT"/>
        </w:rPr>
        <w:t>a</w:t>
      </w:r>
      <w:r w:rsidRPr="00826200">
        <w:rPr>
          <w:lang w:eastAsia="lt-LT"/>
        </w:rPr>
        <w:t xml:space="preserve"> projekte</w:t>
      </w:r>
      <w:r>
        <w:rPr>
          <w:lang w:eastAsia="lt-LT"/>
        </w:rPr>
        <w:t>,</w:t>
      </w:r>
      <w:r w:rsidRPr="00826200">
        <w:rPr>
          <w:lang w:eastAsia="lt-LT"/>
        </w:rPr>
        <w:t xml:space="preserve"> Gimnazija įsigijo lauko suoliukų</w:t>
      </w:r>
      <w:r>
        <w:rPr>
          <w:lang w:eastAsia="lt-LT"/>
        </w:rPr>
        <w:t xml:space="preserve"> </w:t>
      </w:r>
      <w:r w:rsidRPr="00826200">
        <w:rPr>
          <w:lang w:eastAsia="lt-LT"/>
        </w:rPr>
        <w:t>(5 vnt. už 1</w:t>
      </w:r>
      <w:r>
        <w:rPr>
          <w:lang w:eastAsia="lt-LT"/>
        </w:rPr>
        <w:t>,</w:t>
      </w:r>
      <w:r w:rsidRPr="00826200">
        <w:rPr>
          <w:lang w:eastAsia="lt-LT"/>
        </w:rPr>
        <w:t>5 tūkst. Eur) ir minkštasuolių (3 vnt. už 1</w:t>
      </w:r>
      <w:r>
        <w:rPr>
          <w:lang w:eastAsia="lt-LT"/>
        </w:rPr>
        <w:t>,</w:t>
      </w:r>
      <w:r w:rsidRPr="00826200">
        <w:rPr>
          <w:lang w:eastAsia="lt-LT"/>
        </w:rPr>
        <w:t xml:space="preserve">5 tūkst. Eur). Mokinių taryba aktyviai </w:t>
      </w:r>
      <w:r>
        <w:rPr>
          <w:lang w:eastAsia="lt-LT"/>
        </w:rPr>
        <w:t>dalyvavo</w:t>
      </w:r>
      <w:r w:rsidRPr="00826200">
        <w:rPr>
          <w:lang w:eastAsia="lt-LT"/>
        </w:rPr>
        <w:t xml:space="preserve"> tvarkant rekreacines Gimnazijoje erdves. 9 Gimnazijos mokiniai 2021 m. spalio mėn. tęsė ekonomikos</w:t>
      </w:r>
      <w:r>
        <w:rPr>
          <w:lang w:eastAsia="lt-LT"/>
        </w:rPr>
        <w:t xml:space="preserve"> mokymus</w:t>
      </w:r>
      <w:r w:rsidRPr="00826200">
        <w:rPr>
          <w:lang w:eastAsia="lt-LT"/>
        </w:rPr>
        <w:t xml:space="preserve"> jaunimo stovykloje (Zarasų raj.). 18 Gimnazijos mokinių iš 6 klasių ir 2 mokytojai</w:t>
      </w:r>
      <w:r w:rsidRPr="00826200">
        <w:t xml:space="preserve"> dalyvavo respublikiniame p</w:t>
      </w:r>
      <w:r w:rsidRPr="00826200">
        <w:rPr>
          <w:lang w:eastAsia="lt-LT"/>
        </w:rPr>
        <w:t>rojekte „Dreams and Teams“, kurį įgyvendinant organizuoti 3 renginiai ir išvykos</w:t>
      </w:r>
      <w:r>
        <w:rPr>
          <w:lang w:eastAsia="lt-LT"/>
        </w:rPr>
        <w:t>.</w:t>
      </w:r>
      <w:r w:rsidRPr="00826200">
        <w:rPr>
          <w:lang w:eastAsia="lt-LT"/>
        </w:rPr>
        <w:t xml:space="preserve"> Gimnazija įsigijo mokymo priemonių </w:t>
      </w:r>
      <w:r>
        <w:rPr>
          <w:lang w:eastAsia="lt-LT"/>
        </w:rPr>
        <w:t xml:space="preserve">fizinio ugdymo </w:t>
      </w:r>
      <w:r w:rsidRPr="00826200">
        <w:rPr>
          <w:lang w:eastAsia="lt-LT"/>
        </w:rPr>
        <w:t>pamokoms (belaidę kolonėlę)</w:t>
      </w:r>
      <w:r w:rsidRPr="00826200">
        <w:rPr>
          <w:i/>
          <w:lang w:eastAsia="lt-LT"/>
        </w:rPr>
        <w:t xml:space="preserve"> </w:t>
      </w:r>
      <w:r>
        <w:rPr>
          <w:lang w:eastAsia="lt-LT"/>
        </w:rPr>
        <w:t>A</w:t>
      </w:r>
      <w:r w:rsidRPr="000A1352">
        <w:rPr>
          <w:iCs/>
        </w:rPr>
        <w:t>ktyvi Gimnazijos metodinės tarybos veikla teikia nemažai svarbių iniciatyvų</w:t>
      </w:r>
      <w:r>
        <w:rPr>
          <w:iCs/>
        </w:rPr>
        <w:t xml:space="preserve"> </w:t>
      </w:r>
      <w:r w:rsidRPr="006D706D">
        <w:rPr>
          <w:iCs/>
        </w:rPr>
        <w:t xml:space="preserve">metodinėje veikloje (mokytojų kvalifikacija, mokymo priemonių užsakymas, kabinetų modernizavimo programų realizavimas, mokomųjų platformų „Testas“, „Teams“, „Moodle“ galimybių </w:t>
      </w:r>
      <w:r>
        <w:rPr>
          <w:iCs/>
        </w:rPr>
        <w:t>analizė</w:t>
      </w:r>
      <w:r w:rsidRPr="006D706D">
        <w:rPr>
          <w:iCs/>
        </w:rPr>
        <w:t xml:space="preserve"> ir panaudojimo ugdymo procese rekomendacijų paruošimas, mokymų organizavimas ir kt.).</w:t>
      </w:r>
      <w:r w:rsidRPr="006D706D">
        <w:t xml:space="preserve"> </w:t>
      </w:r>
    </w:p>
    <w:p w:rsidR="00DE01D2" w:rsidRPr="002904C1" w:rsidRDefault="00DE01D2" w:rsidP="002904C1">
      <w:pPr>
        <w:pStyle w:val="Sraopastraipa"/>
        <w:ind w:left="32" w:firstLine="535"/>
        <w:jc w:val="both"/>
        <w:rPr>
          <w:iCs/>
          <w:szCs w:val="24"/>
        </w:rPr>
      </w:pPr>
      <w:r w:rsidRPr="00804455">
        <w:rPr>
          <w:lang w:eastAsia="lt-LT"/>
        </w:rPr>
        <w:t>Gimnazijos finansin</w:t>
      </w:r>
      <w:r>
        <w:rPr>
          <w:lang w:eastAsia="lt-LT"/>
        </w:rPr>
        <w:t>ė 2021 metų situacija:</w:t>
      </w:r>
    </w:p>
    <w:tbl>
      <w:tblPr>
        <w:tblStyle w:val="Lentelstinklelis"/>
        <w:tblW w:w="0" w:type="auto"/>
        <w:tblInd w:w="108" w:type="dxa"/>
        <w:tblLook w:val="04A0" w:firstRow="1" w:lastRow="0" w:firstColumn="1" w:lastColumn="0" w:noHBand="0" w:noVBand="1"/>
      </w:tblPr>
      <w:tblGrid>
        <w:gridCol w:w="2223"/>
        <w:gridCol w:w="1493"/>
        <w:gridCol w:w="1435"/>
        <w:gridCol w:w="1283"/>
        <w:gridCol w:w="3205"/>
      </w:tblGrid>
      <w:tr w:rsidR="00DE01D2" w:rsidRPr="00866297" w:rsidTr="00DE01D2">
        <w:trPr>
          <w:tblHeader/>
        </w:trPr>
        <w:tc>
          <w:tcPr>
            <w:tcW w:w="2223" w:type="dxa"/>
            <w:vMerge w:val="restart"/>
            <w:tcBorders>
              <w:top w:val="single" w:sz="4" w:space="0" w:color="auto"/>
              <w:left w:val="single" w:sz="4" w:space="0" w:color="auto"/>
              <w:bottom w:val="single" w:sz="4" w:space="0" w:color="auto"/>
              <w:right w:val="single" w:sz="4" w:space="0" w:color="auto"/>
            </w:tcBorders>
            <w:hideMark/>
          </w:tcPr>
          <w:p w:rsidR="00DE01D2" w:rsidRPr="00866297" w:rsidRDefault="00DE01D2" w:rsidP="0073500D">
            <w:pPr>
              <w:tabs>
                <w:tab w:val="left" w:pos="1380"/>
              </w:tabs>
              <w:jc w:val="center"/>
            </w:pPr>
            <w:r w:rsidRPr="00866297">
              <w:t>Finansavimo šaltinis</w:t>
            </w:r>
          </w:p>
        </w:tc>
        <w:tc>
          <w:tcPr>
            <w:tcW w:w="4211" w:type="dxa"/>
            <w:gridSpan w:val="3"/>
            <w:tcBorders>
              <w:top w:val="single" w:sz="4" w:space="0" w:color="auto"/>
              <w:left w:val="single" w:sz="4" w:space="0" w:color="auto"/>
              <w:bottom w:val="single" w:sz="4" w:space="0" w:color="auto"/>
              <w:right w:val="single" w:sz="4" w:space="0" w:color="auto"/>
            </w:tcBorders>
            <w:hideMark/>
          </w:tcPr>
          <w:p w:rsidR="00DE01D2" w:rsidRPr="00866297" w:rsidRDefault="00DE01D2" w:rsidP="0073500D">
            <w:pPr>
              <w:tabs>
                <w:tab w:val="left" w:pos="1380"/>
              </w:tabs>
              <w:jc w:val="center"/>
            </w:pPr>
            <w:r w:rsidRPr="00866297">
              <w:t>Lėšos (tūkst. Eur)</w:t>
            </w:r>
          </w:p>
        </w:tc>
        <w:tc>
          <w:tcPr>
            <w:tcW w:w="3205" w:type="dxa"/>
            <w:vMerge w:val="restart"/>
            <w:tcBorders>
              <w:top w:val="single" w:sz="4" w:space="0" w:color="auto"/>
              <w:left w:val="single" w:sz="4" w:space="0" w:color="auto"/>
              <w:bottom w:val="single" w:sz="4" w:space="0" w:color="auto"/>
              <w:right w:val="single" w:sz="4" w:space="0" w:color="auto"/>
            </w:tcBorders>
          </w:tcPr>
          <w:p w:rsidR="00DE01D2" w:rsidRPr="00866297" w:rsidRDefault="00DE01D2" w:rsidP="0073500D">
            <w:pPr>
              <w:tabs>
                <w:tab w:val="left" w:pos="1380"/>
              </w:tabs>
              <w:jc w:val="center"/>
            </w:pPr>
            <w:r w:rsidRPr="00866297">
              <w:t>Pastabos</w:t>
            </w:r>
          </w:p>
          <w:p w:rsidR="00DE01D2" w:rsidRPr="00866297" w:rsidRDefault="00DE01D2" w:rsidP="0073500D">
            <w:pPr>
              <w:tabs>
                <w:tab w:val="left" w:pos="1380"/>
              </w:tabs>
              <w:jc w:val="center"/>
            </w:pPr>
          </w:p>
        </w:tc>
      </w:tr>
      <w:tr w:rsidR="00DE01D2" w:rsidRPr="00866297" w:rsidTr="00DE01D2">
        <w:trPr>
          <w:tblHeader/>
        </w:trPr>
        <w:tc>
          <w:tcPr>
            <w:tcW w:w="2223" w:type="dxa"/>
            <w:vMerge/>
            <w:tcBorders>
              <w:top w:val="single" w:sz="4" w:space="0" w:color="auto"/>
              <w:left w:val="single" w:sz="4" w:space="0" w:color="auto"/>
              <w:bottom w:val="single" w:sz="4" w:space="0" w:color="auto"/>
              <w:right w:val="single" w:sz="4" w:space="0" w:color="auto"/>
            </w:tcBorders>
            <w:vAlign w:val="center"/>
            <w:hideMark/>
          </w:tcPr>
          <w:p w:rsidR="00DE01D2" w:rsidRPr="00866297" w:rsidRDefault="00DE01D2" w:rsidP="0073500D">
            <w:pPr>
              <w:tabs>
                <w:tab w:val="left" w:pos="1380"/>
              </w:tabs>
            </w:pPr>
          </w:p>
        </w:tc>
        <w:tc>
          <w:tcPr>
            <w:tcW w:w="1493" w:type="dxa"/>
            <w:tcBorders>
              <w:top w:val="single" w:sz="4" w:space="0" w:color="auto"/>
              <w:left w:val="single" w:sz="4" w:space="0" w:color="auto"/>
              <w:bottom w:val="single" w:sz="4" w:space="0" w:color="auto"/>
              <w:right w:val="single" w:sz="4" w:space="0" w:color="auto"/>
            </w:tcBorders>
            <w:hideMark/>
          </w:tcPr>
          <w:p w:rsidR="00DE01D2" w:rsidRPr="00866297" w:rsidRDefault="00DE01D2" w:rsidP="0073500D">
            <w:pPr>
              <w:tabs>
                <w:tab w:val="left" w:pos="1380"/>
              </w:tabs>
              <w:jc w:val="center"/>
            </w:pPr>
            <w:r w:rsidRPr="00866297">
              <w:t>Planas (patikslintas)</w:t>
            </w:r>
          </w:p>
        </w:tc>
        <w:tc>
          <w:tcPr>
            <w:tcW w:w="1435" w:type="dxa"/>
            <w:tcBorders>
              <w:top w:val="single" w:sz="4" w:space="0" w:color="auto"/>
              <w:left w:val="single" w:sz="4" w:space="0" w:color="auto"/>
              <w:bottom w:val="single" w:sz="4" w:space="0" w:color="auto"/>
              <w:right w:val="single" w:sz="4" w:space="0" w:color="auto"/>
            </w:tcBorders>
            <w:hideMark/>
          </w:tcPr>
          <w:p w:rsidR="00DE01D2" w:rsidRPr="00866297" w:rsidRDefault="00DE01D2" w:rsidP="0073500D">
            <w:pPr>
              <w:tabs>
                <w:tab w:val="left" w:pos="1380"/>
              </w:tabs>
              <w:jc w:val="center"/>
            </w:pPr>
            <w:r w:rsidRPr="00866297">
              <w:t>Panaudota lėšų</w:t>
            </w:r>
          </w:p>
        </w:tc>
        <w:tc>
          <w:tcPr>
            <w:tcW w:w="1283" w:type="dxa"/>
            <w:tcBorders>
              <w:top w:val="single" w:sz="4" w:space="0" w:color="auto"/>
              <w:left w:val="single" w:sz="4" w:space="0" w:color="auto"/>
              <w:bottom w:val="single" w:sz="4" w:space="0" w:color="auto"/>
              <w:right w:val="single" w:sz="4" w:space="0" w:color="auto"/>
            </w:tcBorders>
            <w:hideMark/>
          </w:tcPr>
          <w:p w:rsidR="00DE01D2" w:rsidRPr="00866297" w:rsidRDefault="00DE01D2" w:rsidP="0073500D">
            <w:pPr>
              <w:tabs>
                <w:tab w:val="left" w:pos="1380"/>
              </w:tabs>
              <w:jc w:val="center"/>
            </w:pPr>
            <w:r w:rsidRPr="00866297">
              <w:t>Įvykdymas (%)</w:t>
            </w:r>
          </w:p>
        </w:tc>
        <w:tc>
          <w:tcPr>
            <w:tcW w:w="3205" w:type="dxa"/>
            <w:vMerge/>
            <w:tcBorders>
              <w:top w:val="single" w:sz="4" w:space="0" w:color="auto"/>
              <w:left w:val="single" w:sz="4" w:space="0" w:color="auto"/>
              <w:bottom w:val="single" w:sz="4" w:space="0" w:color="auto"/>
              <w:right w:val="single" w:sz="4" w:space="0" w:color="auto"/>
            </w:tcBorders>
            <w:vAlign w:val="center"/>
            <w:hideMark/>
          </w:tcPr>
          <w:p w:rsidR="00DE01D2" w:rsidRPr="00866297" w:rsidRDefault="00DE01D2" w:rsidP="0073500D">
            <w:pPr>
              <w:tabs>
                <w:tab w:val="left" w:pos="1380"/>
              </w:tabs>
            </w:pPr>
          </w:p>
        </w:tc>
      </w:tr>
      <w:tr w:rsidR="00DE01D2" w:rsidRPr="00866297" w:rsidTr="00DE01D2">
        <w:trPr>
          <w:trHeight w:val="415"/>
        </w:trPr>
        <w:tc>
          <w:tcPr>
            <w:tcW w:w="2223" w:type="dxa"/>
            <w:tcBorders>
              <w:top w:val="single" w:sz="4" w:space="0" w:color="auto"/>
              <w:left w:val="single" w:sz="4" w:space="0" w:color="auto"/>
              <w:bottom w:val="single" w:sz="4" w:space="0" w:color="auto"/>
              <w:right w:val="single" w:sz="4" w:space="0" w:color="auto"/>
            </w:tcBorders>
            <w:hideMark/>
          </w:tcPr>
          <w:p w:rsidR="00DE01D2" w:rsidRPr="00866297" w:rsidRDefault="00DE01D2" w:rsidP="0073500D">
            <w:pPr>
              <w:tabs>
                <w:tab w:val="left" w:pos="1380"/>
              </w:tabs>
            </w:pPr>
            <w:r w:rsidRPr="00866297">
              <w:t>Savivaldybės biudžetas (SB)</w:t>
            </w:r>
          </w:p>
        </w:tc>
        <w:tc>
          <w:tcPr>
            <w:tcW w:w="1493" w:type="dxa"/>
            <w:tcBorders>
              <w:top w:val="single" w:sz="4" w:space="0" w:color="auto"/>
              <w:left w:val="single" w:sz="4" w:space="0" w:color="auto"/>
              <w:bottom w:val="single" w:sz="4" w:space="0" w:color="auto"/>
              <w:right w:val="single" w:sz="4" w:space="0" w:color="auto"/>
            </w:tcBorders>
          </w:tcPr>
          <w:p w:rsidR="00DE01D2" w:rsidRPr="00866297" w:rsidRDefault="00DE01D2" w:rsidP="0073500D">
            <w:pPr>
              <w:tabs>
                <w:tab w:val="left" w:pos="1380"/>
              </w:tabs>
            </w:pPr>
            <w:r w:rsidRPr="00866297">
              <w:t>265400</w:t>
            </w:r>
            <w:r>
              <w:t>,</w:t>
            </w:r>
            <w:r w:rsidRPr="00866297">
              <w:t>00</w:t>
            </w:r>
          </w:p>
        </w:tc>
        <w:tc>
          <w:tcPr>
            <w:tcW w:w="1435" w:type="dxa"/>
            <w:tcBorders>
              <w:top w:val="single" w:sz="4" w:space="0" w:color="auto"/>
              <w:left w:val="single" w:sz="4" w:space="0" w:color="auto"/>
              <w:bottom w:val="single" w:sz="4" w:space="0" w:color="auto"/>
              <w:right w:val="single" w:sz="4" w:space="0" w:color="auto"/>
            </w:tcBorders>
          </w:tcPr>
          <w:p w:rsidR="00DE01D2" w:rsidRPr="00866297" w:rsidRDefault="00DE01D2" w:rsidP="0073500D">
            <w:pPr>
              <w:tabs>
                <w:tab w:val="left" w:pos="1380"/>
              </w:tabs>
            </w:pPr>
            <w:r w:rsidRPr="00866297">
              <w:t>263604</w:t>
            </w:r>
            <w:r>
              <w:t>,</w:t>
            </w:r>
            <w:r w:rsidRPr="00866297">
              <w:t>84</w:t>
            </w:r>
          </w:p>
        </w:tc>
        <w:tc>
          <w:tcPr>
            <w:tcW w:w="1283" w:type="dxa"/>
            <w:tcBorders>
              <w:top w:val="single" w:sz="4" w:space="0" w:color="auto"/>
              <w:left w:val="single" w:sz="4" w:space="0" w:color="auto"/>
              <w:bottom w:val="single" w:sz="4" w:space="0" w:color="auto"/>
              <w:right w:val="single" w:sz="4" w:space="0" w:color="auto"/>
            </w:tcBorders>
          </w:tcPr>
          <w:p w:rsidR="00DE01D2" w:rsidRPr="00866297" w:rsidRDefault="00DE01D2" w:rsidP="0073500D">
            <w:pPr>
              <w:tabs>
                <w:tab w:val="left" w:pos="1380"/>
              </w:tabs>
            </w:pPr>
            <w:r w:rsidRPr="00866297">
              <w:t>99</w:t>
            </w:r>
            <w:r>
              <w:t>,</w:t>
            </w:r>
            <w:r w:rsidRPr="00866297">
              <w:t>32</w:t>
            </w:r>
          </w:p>
        </w:tc>
        <w:tc>
          <w:tcPr>
            <w:tcW w:w="3205" w:type="dxa"/>
            <w:tcBorders>
              <w:top w:val="single" w:sz="4" w:space="0" w:color="auto"/>
              <w:left w:val="single" w:sz="4" w:space="0" w:color="auto"/>
              <w:bottom w:val="single" w:sz="4" w:space="0" w:color="auto"/>
              <w:right w:val="single" w:sz="4" w:space="0" w:color="auto"/>
            </w:tcBorders>
          </w:tcPr>
          <w:p w:rsidR="00DE01D2" w:rsidRPr="00866297" w:rsidRDefault="00DE01D2" w:rsidP="0073500D">
            <w:pPr>
              <w:tabs>
                <w:tab w:val="left" w:pos="1380"/>
              </w:tabs>
              <w:jc w:val="both"/>
            </w:pPr>
          </w:p>
        </w:tc>
      </w:tr>
      <w:tr w:rsidR="00DE01D2" w:rsidRPr="00866297" w:rsidTr="00DE01D2">
        <w:tc>
          <w:tcPr>
            <w:tcW w:w="2223" w:type="dxa"/>
            <w:tcBorders>
              <w:top w:val="single" w:sz="4" w:space="0" w:color="auto"/>
              <w:left w:val="single" w:sz="4" w:space="0" w:color="auto"/>
              <w:bottom w:val="single" w:sz="4" w:space="0" w:color="auto"/>
              <w:right w:val="single" w:sz="4" w:space="0" w:color="auto"/>
            </w:tcBorders>
            <w:hideMark/>
          </w:tcPr>
          <w:p w:rsidR="00DE01D2" w:rsidRPr="00866297" w:rsidRDefault="00DE01D2" w:rsidP="0073500D">
            <w:pPr>
              <w:tabs>
                <w:tab w:val="left" w:pos="1380"/>
              </w:tabs>
            </w:pPr>
            <w:r w:rsidRPr="00866297">
              <w:t>Specialioji tikslinė dotacija (VB)</w:t>
            </w:r>
          </w:p>
        </w:tc>
        <w:tc>
          <w:tcPr>
            <w:tcW w:w="1493" w:type="dxa"/>
            <w:tcBorders>
              <w:top w:val="single" w:sz="4" w:space="0" w:color="auto"/>
              <w:left w:val="single" w:sz="4" w:space="0" w:color="auto"/>
              <w:bottom w:val="single" w:sz="4" w:space="0" w:color="auto"/>
              <w:right w:val="single" w:sz="4" w:space="0" w:color="auto"/>
            </w:tcBorders>
          </w:tcPr>
          <w:p w:rsidR="00DE01D2" w:rsidRPr="00866297" w:rsidRDefault="00DE01D2" w:rsidP="0073500D">
            <w:pPr>
              <w:tabs>
                <w:tab w:val="left" w:pos="1380"/>
              </w:tabs>
            </w:pPr>
            <w:r w:rsidRPr="00866297">
              <w:t>1134011</w:t>
            </w:r>
            <w:r>
              <w:t>,</w:t>
            </w:r>
            <w:r w:rsidRPr="00866297">
              <w:t>78</w:t>
            </w:r>
          </w:p>
        </w:tc>
        <w:tc>
          <w:tcPr>
            <w:tcW w:w="1435" w:type="dxa"/>
            <w:tcBorders>
              <w:top w:val="single" w:sz="4" w:space="0" w:color="auto"/>
              <w:left w:val="single" w:sz="4" w:space="0" w:color="auto"/>
              <w:bottom w:val="single" w:sz="4" w:space="0" w:color="auto"/>
              <w:right w:val="single" w:sz="4" w:space="0" w:color="auto"/>
            </w:tcBorders>
          </w:tcPr>
          <w:p w:rsidR="00DE01D2" w:rsidRPr="00866297" w:rsidRDefault="00DE01D2" w:rsidP="0073500D">
            <w:pPr>
              <w:tabs>
                <w:tab w:val="left" w:pos="1380"/>
              </w:tabs>
            </w:pPr>
            <w:r w:rsidRPr="00866297">
              <w:t>1128183</w:t>
            </w:r>
            <w:r>
              <w:t>,</w:t>
            </w:r>
            <w:r w:rsidRPr="00866297">
              <w:t>40</w:t>
            </w:r>
          </w:p>
        </w:tc>
        <w:tc>
          <w:tcPr>
            <w:tcW w:w="1283" w:type="dxa"/>
            <w:tcBorders>
              <w:top w:val="single" w:sz="4" w:space="0" w:color="auto"/>
              <w:left w:val="single" w:sz="4" w:space="0" w:color="auto"/>
              <w:bottom w:val="single" w:sz="4" w:space="0" w:color="auto"/>
              <w:right w:val="single" w:sz="4" w:space="0" w:color="auto"/>
            </w:tcBorders>
          </w:tcPr>
          <w:p w:rsidR="00DE01D2" w:rsidRPr="00866297" w:rsidRDefault="00DE01D2" w:rsidP="0073500D">
            <w:pPr>
              <w:tabs>
                <w:tab w:val="left" w:pos="1380"/>
              </w:tabs>
            </w:pPr>
            <w:r w:rsidRPr="00866297">
              <w:t>99</w:t>
            </w:r>
            <w:r>
              <w:t>,</w:t>
            </w:r>
            <w:r w:rsidRPr="00866297">
              <w:t>48</w:t>
            </w:r>
          </w:p>
        </w:tc>
        <w:tc>
          <w:tcPr>
            <w:tcW w:w="3205" w:type="dxa"/>
            <w:tcBorders>
              <w:top w:val="single" w:sz="4" w:space="0" w:color="auto"/>
              <w:left w:val="single" w:sz="4" w:space="0" w:color="auto"/>
              <w:bottom w:val="single" w:sz="4" w:space="0" w:color="auto"/>
              <w:right w:val="single" w:sz="4" w:space="0" w:color="auto"/>
            </w:tcBorders>
          </w:tcPr>
          <w:p w:rsidR="00DE01D2" w:rsidRPr="00866297" w:rsidRDefault="00DE01D2" w:rsidP="0073500D">
            <w:pPr>
              <w:tabs>
                <w:tab w:val="left" w:pos="1380"/>
              </w:tabs>
              <w:jc w:val="both"/>
            </w:pPr>
          </w:p>
        </w:tc>
      </w:tr>
      <w:tr w:rsidR="00DE01D2" w:rsidRPr="00866297" w:rsidTr="00DE01D2">
        <w:tc>
          <w:tcPr>
            <w:tcW w:w="2223" w:type="dxa"/>
            <w:tcBorders>
              <w:top w:val="single" w:sz="4" w:space="0" w:color="auto"/>
              <w:left w:val="single" w:sz="4" w:space="0" w:color="auto"/>
              <w:bottom w:val="single" w:sz="4" w:space="0" w:color="auto"/>
              <w:right w:val="single" w:sz="4" w:space="0" w:color="auto"/>
            </w:tcBorders>
            <w:hideMark/>
          </w:tcPr>
          <w:p w:rsidR="00DE01D2" w:rsidRPr="00866297" w:rsidRDefault="00DE01D2" w:rsidP="0073500D">
            <w:pPr>
              <w:tabs>
                <w:tab w:val="left" w:pos="1380"/>
              </w:tabs>
            </w:pPr>
            <w:r w:rsidRPr="00866297">
              <w:t>Įstaigos gautos pajamos (surinkta pajamų SP), iš jų:</w:t>
            </w:r>
          </w:p>
        </w:tc>
        <w:tc>
          <w:tcPr>
            <w:tcW w:w="1493" w:type="dxa"/>
            <w:tcBorders>
              <w:top w:val="single" w:sz="4" w:space="0" w:color="auto"/>
              <w:left w:val="single" w:sz="4" w:space="0" w:color="auto"/>
              <w:bottom w:val="single" w:sz="4" w:space="0" w:color="auto"/>
              <w:right w:val="single" w:sz="4" w:space="0" w:color="auto"/>
            </w:tcBorders>
          </w:tcPr>
          <w:p w:rsidR="00DE01D2" w:rsidRPr="00866297" w:rsidRDefault="00DE01D2" w:rsidP="0073500D">
            <w:pPr>
              <w:tabs>
                <w:tab w:val="left" w:pos="1380"/>
              </w:tabs>
              <w:jc w:val="center"/>
            </w:pPr>
          </w:p>
        </w:tc>
        <w:tc>
          <w:tcPr>
            <w:tcW w:w="1435" w:type="dxa"/>
            <w:tcBorders>
              <w:top w:val="single" w:sz="4" w:space="0" w:color="auto"/>
              <w:left w:val="single" w:sz="4" w:space="0" w:color="auto"/>
              <w:bottom w:val="single" w:sz="4" w:space="0" w:color="auto"/>
              <w:right w:val="single" w:sz="4" w:space="0" w:color="auto"/>
            </w:tcBorders>
          </w:tcPr>
          <w:p w:rsidR="00DE01D2" w:rsidRPr="00866297" w:rsidRDefault="00DE01D2" w:rsidP="0073500D">
            <w:pPr>
              <w:tabs>
                <w:tab w:val="left" w:pos="1380"/>
              </w:tabs>
              <w:jc w:val="center"/>
            </w:pPr>
          </w:p>
        </w:tc>
        <w:tc>
          <w:tcPr>
            <w:tcW w:w="1283" w:type="dxa"/>
            <w:tcBorders>
              <w:top w:val="single" w:sz="4" w:space="0" w:color="auto"/>
              <w:left w:val="single" w:sz="4" w:space="0" w:color="auto"/>
              <w:bottom w:val="single" w:sz="4" w:space="0" w:color="auto"/>
              <w:right w:val="single" w:sz="4" w:space="0" w:color="auto"/>
            </w:tcBorders>
          </w:tcPr>
          <w:p w:rsidR="00DE01D2" w:rsidRPr="00866297" w:rsidRDefault="00DE01D2" w:rsidP="0073500D">
            <w:pPr>
              <w:tabs>
                <w:tab w:val="left" w:pos="1380"/>
              </w:tabs>
              <w:jc w:val="center"/>
            </w:pPr>
          </w:p>
        </w:tc>
        <w:tc>
          <w:tcPr>
            <w:tcW w:w="3205" w:type="dxa"/>
            <w:tcBorders>
              <w:top w:val="single" w:sz="4" w:space="0" w:color="auto"/>
              <w:left w:val="single" w:sz="4" w:space="0" w:color="auto"/>
              <w:bottom w:val="single" w:sz="4" w:space="0" w:color="auto"/>
              <w:right w:val="single" w:sz="4" w:space="0" w:color="auto"/>
            </w:tcBorders>
          </w:tcPr>
          <w:p w:rsidR="00DE01D2" w:rsidRPr="00866297" w:rsidRDefault="00DE01D2" w:rsidP="0073500D">
            <w:pPr>
              <w:tabs>
                <w:tab w:val="left" w:pos="1380"/>
              </w:tabs>
              <w:jc w:val="both"/>
            </w:pPr>
          </w:p>
        </w:tc>
      </w:tr>
      <w:tr w:rsidR="00DE01D2" w:rsidRPr="00866297" w:rsidTr="00DE01D2">
        <w:trPr>
          <w:trHeight w:val="143"/>
        </w:trPr>
        <w:tc>
          <w:tcPr>
            <w:tcW w:w="2223" w:type="dxa"/>
            <w:tcBorders>
              <w:top w:val="single" w:sz="4" w:space="0" w:color="auto"/>
              <w:left w:val="single" w:sz="4" w:space="0" w:color="auto"/>
              <w:bottom w:val="single" w:sz="4" w:space="0" w:color="auto"/>
              <w:right w:val="single" w:sz="4" w:space="0" w:color="auto"/>
            </w:tcBorders>
            <w:hideMark/>
          </w:tcPr>
          <w:p w:rsidR="00DE01D2" w:rsidRPr="00866297" w:rsidRDefault="00DE01D2" w:rsidP="0073500D">
            <w:pPr>
              <w:tabs>
                <w:tab w:val="left" w:pos="1380"/>
              </w:tabs>
            </w:pPr>
            <w:r w:rsidRPr="00866297">
              <w:t>Pajamų išlaidos (SP)</w:t>
            </w:r>
          </w:p>
        </w:tc>
        <w:tc>
          <w:tcPr>
            <w:tcW w:w="1493" w:type="dxa"/>
            <w:tcBorders>
              <w:top w:val="single" w:sz="4" w:space="0" w:color="auto"/>
              <w:left w:val="single" w:sz="4" w:space="0" w:color="auto"/>
              <w:bottom w:val="single" w:sz="4" w:space="0" w:color="auto"/>
              <w:right w:val="single" w:sz="4" w:space="0" w:color="auto"/>
            </w:tcBorders>
            <w:hideMark/>
          </w:tcPr>
          <w:p w:rsidR="00DE01D2" w:rsidRPr="00866297" w:rsidRDefault="00DE01D2" w:rsidP="0073500D">
            <w:pPr>
              <w:tabs>
                <w:tab w:val="left" w:pos="1380"/>
              </w:tabs>
            </w:pPr>
            <w:r w:rsidRPr="00866297">
              <w:t>0</w:t>
            </w:r>
            <w:r>
              <w:t>,</w:t>
            </w:r>
            <w:r w:rsidRPr="00866297">
              <w:t>00</w:t>
            </w:r>
          </w:p>
        </w:tc>
        <w:tc>
          <w:tcPr>
            <w:tcW w:w="1435" w:type="dxa"/>
            <w:tcBorders>
              <w:top w:val="single" w:sz="4" w:space="0" w:color="auto"/>
              <w:left w:val="single" w:sz="4" w:space="0" w:color="auto"/>
              <w:bottom w:val="single" w:sz="4" w:space="0" w:color="auto"/>
              <w:right w:val="single" w:sz="4" w:space="0" w:color="auto"/>
            </w:tcBorders>
          </w:tcPr>
          <w:p w:rsidR="00DE01D2" w:rsidRPr="00866297" w:rsidRDefault="00DE01D2" w:rsidP="0073500D">
            <w:pPr>
              <w:tabs>
                <w:tab w:val="left" w:pos="1380"/>
              </w:tabs>
              <w:jc w:val="center"/>
            </w:pPr>
            <w:r w:rsidRPr="00866297">
              <w:t>0</w:t>
            </w:r>
            <w:r>
              <w:t>,</w:t>
            </w:r>
            <w:r w:rsidRPr="00866297">
              <w:t>00</w:t>
            </w:r>
          </w:p>
        </w:tc>
        <w:tc>
          <w:tcPr>
            <w:tcW w:w="1283" w:type="dxa"/>
            <w:tcBorders>
              <w:top w:val="single" w:sz="4" w:space="0" w:color="auto"/>
              <w:left w:val="single" w:sz="4" w:space="0" w:color="auto"/>
              <w:bottom w:val="single" w:sz="4" w:space="0" w:color="auto"/>
              <w:right w:val="single" w:sz="4" w:space="0" w:color="auto"/>
            </w:tcBorders>
          </w:tcPr>
          <w:p w:rsidR="00DE01D2" w:rsidRPr="00866297" w:rsidRDefault="00DE01D2" w:rsidP="0073500D">
            <w:pPr>
              <w:tabs>
                <w:tab w:val="left" w:pos="1380"/>
              </w:tabs>
              <w:jc w:val="center"/>
            </w:pPr>
            <w:r w:rsidRPr="00866297">
              <w:t>0</w:t>
            </w:r>
            <w:r>
              <w:t>,</w:t>
            </w:r>
            <w:r w:rsidRPr="00866297">
              <w:t>00</w:t>
            </w:r>
          </w:p>
        </w:tc>
        <w:tc>
          <w:tcPr>
            <w:tcW w:w="3205" w:type="dxa"/>
            <w:tcBorders>
              <w:top w:val="single" w:sz="4" w:space="0" w:color="auto"/>
              <w:left w:val="single" w:sz="4" w:space="0" w:color="auto"/>
              <w:bottom w:val="single" w:sz="4" w:space="0" w:color="auto"/>
              <w:right w:val="single" w:sz="4" w:space="0" w:color="auto"/>
            </w:tcBorders>
          </w:tcPr>
          <w:p w:rsidR="00DE01D2" w:rsidRPr="00866297" w:rsidRDefault="00DE01D2" w:rsidP="0073500D">
            <w:pPr>
              <w:tabs>
                <w:tab w:val="left" w:pos="1380"/>
              </w:tabs>
              <w:jc w:val="both"/>
            </w:pPr>
            <w:r w:rsidRPr="00866297">
              <w:t xml:space="preserve">Gimnazijos veikla buvo </w:t>
            </w:r>
            <w:r>
              <w:t>vykdoma S</w:t>
            </w:r>
            <w:r w:rsidRPr="00866297">
              <w:t>uaugusiųjų gimnazijos patalpose</w:t>
            </w:r>
          </w:p>
        </w:tc>
      </w:tr>
      <w:tr w:rsidR="00DE01D2" w:rsidRPr="00866297" w:rsidTr="00DE01D2">
        <w:trPr>
          <w:trHeight w:val="125"/>
        </w:trPr>
        <w:tc>
          <w:tcPr>
            <w:tcW w:w="2223" w:type="dxa"/>
            <w:tcBorders>
              <w:top w:val="single" w:sz="4" w:space="0" w:color="auto"/>
              <w:left w:val="single" w:sz="4" w:space="0" w:color="auto"/>
              <w:bottom w:val="single" w:sz="4" w:space="0" w:color="auto"/>
              <w:right w:val="single" w:sz="4" w:space="0" w:color="auto"/>
            </w:tcBorders>
            <w:hideMark/>
          </w:tcPr>
          <w:p w:rsidR="00DE01D2" w:rsidRPr="00866297" w:rsidRDefault="00DE01D2" w:rsidP="0073500D">
            <w:pPr>
              <w:tabs>
                <w:tab w:val="left" w:pos="1380"/>
              </w:tabs>
            </w:pPr>
            <w:r w:rsidRPr="00866297">
              <w:t>Projektų finansavimas (ES; VB;SB)</w:t>
            </w:r>
          </w:p>
        </w:tc>
        <w:tc>
          <w:tcPr>
            <w:tcW w:w="1493" w:type="dxa"/>
            <w:tcBorders>
              <w:top w:val="single" w:sz="4" w:space="0" w:color="auto"/>
              <w:left w:val="single" w:sz="4" w:space="0" w:color="auto"/>
              <w:bottom w:val="single" w:sz="4" w:space="0" w:color="auto"/>
              <w:right w:val="single" w:sz="4" w:space="0" w:color="auto"/>
            </w:tcBorders>
          </w:tcPr>
          <w:p w:rsidR="00DE01D2" w:rsidRPr="00866297" w:rsidRDefault="00DE01D2" w:rsidP="0073500D">
            <w:pPr>
              <w:tabs>
                <w:tab w:val="left" w:pos="1380"/>
              </w:tabs>
              <w:jc w:val="center"/>
            </w:pPr>
            <w:r w:rsidRPr="00866297">
              <w:t>16753</w:t>
            </w:r>
            <w:r>
              <w:t>,</w:t>
            </w:r>
            <w:r w:rsidRPr="00866297">
              <w:t>25</w:t>
            </w:r>
          </w:p>
        </w:tc>
        <w:tc>
          <w:tcPr>
            <w:tcW w:w="1435" w:type="dxa"/>
            <w:tcBorders>
              <w:top w:val="single" w:sz="4" w:space="0" w:color="auto"/>
              <w:left w:val="single" w:sz="4" w:space="0" w:color="auto"/>
              <w:bottom w:val="single" w:sz="4" w:space="0" w:color="auto"/>
              <w:right w:val="single" w:sz="4" w:space="0" w:color="auto"/>
            </w:tcBorders>
          </w:tcPr>
          <w:p w:rsidR="00DE01D2" w:rsidRPr="00866297" w:rsidRDefault="00DE01D2" w:rsidP="0073500D">
            <w:pPr>
              <w:tabs>
                <w:tab w:val="left" w:pos="1380"/>
              </w:tabs>
              <w:jc w:val="center"/>
            </w:pPr>
            <w:r w:rsidRPr="00866297">
              <w:t>3892</w:t>
            </w:r>
            <w:r>
              <w:t>,</w:t>
            </w:r>
            <w:r w:rsidRPr="00866297">
              <w:t>35</w:t>
            </w:r>
          </w:p>
        </w:tc>
        <w:tc>
          <w:tcPr>
            <w:tcW w:w="1283" w:type="dxa"/>
            <w:tcBorders>
              <w:top w:val="single" w:sz="4" w:space="0" w:color="auto"/>
              <w:left w:val="single" w:sz="4" w:space="0" w:color="auto"/>
              <w:bottom w:val="single" w:sz="4" w:space="0" w:color="auto"/>
              <w:right w:val="single" w:sz="4" w:space="0" w:color="auto"/>
            </w:tcBorders>
          </w:tcPr>
          <w:p w:rsidR="00DE01D2" w:rsidRPr="00866297" w:rsidRDefault="00DE01D2" w:rsidP="0073500D">
            <w:pPr>
              <w:tabs>
                <w:tab w:val="left" w:pos="1380"/>
              </w:tabs>
              <w:jc w:val="center"/>
            </w:pPr>
            <w:r w:rsidRPr="00866297">
              <w:t>23</w:t>
            </w:r>
            <w:r>
              <w:t>,</w:t>
            </w:r>
            <w:r w:rsidRPr="00866297">
              <w:t>23</w:t>
            </w:r>
          </w:p>
        </w:tc>
        <w:tc>
          <w:tcPr>
            <w:tcW w:w="3205" w:type="dxa"/>
            <w:tcBorders>
              <w:top w:val="single" w:sz="4" w:space="0" w:color="auto"/>
              <w:left w:val="single" w:sz="4" w:space="0" w:color="auto"/>
              <w:bottom w:val="single" w:sz="4" w:space="0" w:color="auto"/>
              <w:right w:val="single" w:sz="4" w:space="0" w:color="auto"/>
            </w:tcBorders>
          </w:tcPr>
          <w:p w:rsidR="00DE01D2" w:rsidRPr="00866297" w:rsidRDefault="00DE01D2" w:rsidP="0073500D">
            <w:pPr>
              <w:tabs>
                <w:tab w:val="left" w:pos="1380"/>
              </w:tabs>
              <w:jc w:val="both"/>
            </w:pPr>
            <w:r w:rsidRPr="00866297">
              <w:t>Dėl pandemijos veiklos buvo ribojamos</w:t>
            </w:r>
            <w:r>
              <w:t>, negalimi vizitai į kitas šalis</w:t>
            </w:r>
          </w:p>
        </w:tc>
      </w:tr>
      <w:tr w:rsidR="00DE01D2" w:rsidRPr="00866297" w:rsidTr="00DE01D2">
        <w:tc>
          <w:tcPr>
            <w:tcW w:w="2223" w:type="dxa"/>
            <w:tcBorders>
              <w:top w:val="single" w:sz="4" w:space="0" w:color="auto"/>
              <w:left w:val="single" w:sz="4" w:space="0" w:color="auto"/>
              <w:bottom w:val="single" w:sz="4" w:space="0" w:color="auto"/>
              <w:right w:val="single" w:sz="4" w:space="0" w:color="auto"/>
            </w:tcBorders>
            <w:hideMark/>
          </w:tcPr>
          <w:p w:rsidR="00DE01D2" w:rsidRPr="00866297" w:rsidRDefault="00DE01D2" w:rsidP="0073500D">
            <w:pPr>
              <w:tabs>
                <w:tab w:val="left" w:pos="1380"/>
              </w:tabs>
            </w:pPr>
            <w:r w:rsidRPr="00866297">
              <w:t>Kitos lėšos (parama 2 % GM ir kt.)</w:t>
            </w:r>
          </w:p>
        </w:tc>
        <w:tc>
          <w:tcPr>
            <w:tcW w:w="1493" w:type="dxa"/>
            <w:tcBorders>
              <w:top w:val="single" w:sz="4" w:space="0" w:color="auto"/>
              <w:left w:val="single" w:sz="4" w:space="0" w:color="auto"/>
              <w:bottom w:val="single" w:sz="4" w:space="0" w:color="auto"/>
              <w:right w:val="single" w:sz="4" w:space="0" w:color="auto"/>
            </w:tcBorders>
          </w:tcPr>
          <w:p w:rsidR="00DE01D2" w:rsidRPr="00866297" w:rsidRDefault="00DE01D2" w:rsidP="0073500D">
            <w:pPr>
              <w:tabs>
                <w:tab w:val="left" w:pos="1380"/>
              </w:tabs>
              <w:jc w:val="center"/>
            </w:pPr>
            <w:r w:rsidRPr="00866297">
              <w:t>5173</w:t>
            </w:r>
            <w:r>
              <w:t>,</w:t>
            </w:r>
            <w:r w:rsidRPr="00866297">
              <w:t>25</w:t>
            </w:r>
          </w:p>
        </w:tc>
        <w:tc>
          <w:tcPr>
            <w:tcW w:w="1435" w:type="dxa"/>
            <w:tcBorders>
              <w:top w:val="single" w:sz="4" w:space="0" w:color="auto"/>
              <w:left w:val="single" w:sz="4" w:space="0" w:color="auto"/>
              <w:bottom w:val="single" w:sz="4" w:space="0" w:color="auto"/>
              <w:right w:val="single" w:sz="4" w:space="0" w:color="auto"/>
            </w:tcBorders>
          </w:tcPr>
          <w:p w:rsidR="00DE01D2" w:rsidRPr="00866297" w:rsidRDefault="00DE01D2" w:rsidP="0073500D">
            <w:pPr>
              <w:tabs>
                <w:tab w:val="left" w:pos="1380"/>
              </w:tabs>
              <w:jc w:val="center"/>
            </w:pPr>
            <w:r w:rsidRPr="00866297">
              <w:t>1537</w:t>
            </w:r>
            <w:r>
              <w:t>,</w:t>
            </w:r>
            <w:r w:rsidRPr="00866297">
              <w:t>19</w:t>
            </w:r>
          </w:p>
        </w:tc>
        <w:tc>
          <w:tcPr>
            <w:tcW w:w="1283" w:type="dxa"/>
            <w:tcBorders>
              <w:top w:val="single" w:sz="4" w:space="0" w:color="auto"/>
              <w:left w:val="single" w:sz="4" w:space="0" w:color="auto"/>
              <w:bottom w:val="single" w:sz="4" w:space="0" w:color="auto"/>
              <w:right w:val="single" w:sz="4" w:space="0" w:color="auto"/>
            </w:tcBorders>
          </w:tcPr>
          <w:p w:rsidR="00DE01D2" w:rsidRPr="00866297" w:rsidRDefault="00DE01D2" w:rsidP="0073500D">
            <w:pPr>
              <w:tabs>
                <w:tab w:val="left" w:pos="1380"/>
              </w:tabs>
              <w:jc w:val="center"/>
            </w:pPr>
            <w:r w:rsidRPr="00866297">
              <w:t>29</w:t>
            </w:r>
            <w:r>
              <w:t>,</w:t>
            </w:r>
            <w:r w:rsidRPr="00866297">
              <w:t>71</w:t>
            </w:r>
          </w:p>
        </w:tc>
        <w:tc>
          <w:tcPr>
            <w:tcW w:w="3205" w:type="dxa"/>
            <w:tcBorders>
              <w:top w:val="single" w:sz="4" w:space="0" w:color="auto"/>
              <w:left w:val="single" w:sz="4" w:space="0" w:color="auto"/>
              <w:bottom w:val="single" w:sz="4" w:space="0" w:color="auto"/>
              <w:right w:val="single" w:sz="4" w:space="0" w:color="auto"/>
            </w:tcBorders>
          </w:tcPr>
          <w:p w:rsidR="00DE01D2" w:rsidRPr="00866297" w:rsidRDefault="00DE01D2" w:rsidP="0073500D">
            <w:pPr>
              <w:tabs>
                <w:tab w:val="left" w:pos="1380"/>
              </w:tabs>
              <w:jc w:val="both"/>
            </w:pPr>
            <w:r w:rsidRPr="00866297">
              <w:t>Dėl pandemijos veiklos buvo ribojamo</w:t>
            </w:r>
            <w:r>
              <w:t>s</w:t>
            </w:r>
          </w:p>
        </w:tc>
      </w:tr>
      <w:tr w:rsidR="00DE01D2" w:rsidRPr="00866297" w:rsidTr="00DE01D2">
        <w:trPr>
          <w:trHeight w:val="152"/>
        </w:trPr>
        <w:tc>
          <w:tcPr>
            <w:tcW w:w="2223" w:type="dxa"/>
            <w:tcBorders>
              <w:top w:val="single" w:sz="4" w:space="0" w:color="auto"/>
              <w:left w:val="single" w:sz="4" w:space="0" w:color="auto"/>
              <w:bottom w:val="single" w:sz="4" w:space="0" w:color="auto"/>
              <w:right w:val="single" w:sz="4" w:space="0" w:color="auto"/>
            </w:tcBorders>
            <w:hideMark/>
          </w:tcPr>
          <w:p w:rsidR="00DE01D2" w:rsidRPr="00866297" w:rsidRDefault="00DE01D2" w:rsidP="0073500D">
            <w:pPr>
              <w:tabs>
                <w:tab w:val="left" w:pos="1380"/>
              </w:tabs>
            </w:pPr>
            <w:r w:rsidRPr="00866297">
              <w:t>Iš viso</w:t>
            </w:r>
          </w:p>
        </w:tc>
        <w:tc>
          <w:tcPr>
            <w:tcW w:w="1493" w:type="dxa"/>
            <w:tcBorders>
              <w:top w:val="single" w:sz="4" w:space="0" w:color="auto"/>
              <w:left w:val="single" w:sz="4" w:space="0" w:color="auto"/>
              <w:bottom w:val="single" w:sz="4" w:space="0" w:color="auto"/>
              <w:right w:val="single" w:sz="4" w:space="0" w:color="auto"/>
            </w:tcBorders>
          </w:tcPr>
          <w:p w:rsidR="00DE01D2" w:rsidRPr="00866297" w:rsidRDefault="00DE01D2" w:rsidP="0073500D">
            <w:pPr>
              <w:tabs>
                <w:tab w:val="left" w:pos="1380"/>
              </w:tabs>
              <w:jc w:val="center"/>
            </w:pPr>
            <w:r w:rsidRPr="00866297">
              <w:t>1421338</w:t>
            </w:r>
            <w:r>
              <w:t>,</w:t>
            </w:r>
            <w:r w:rsidRPr="00866297">
              <w:t>28</w:t>
            </w:r>
          </w:p>
        </w:tc>
        <w:tc>
          <w:tcPr>
            <w:tcW w:w="1435" w:type="dxa"/>
            <w:tcBorders>
              <w:top w:val="single" w:sz="4" w:space="0" w:color="auto"/>
              <w:left w:val="single" w:sz="4" w:space="0" w:color="auto"/>
              <w:bottom w:val="single" w:sz="4" w:space="0" w:color="auto"/>
              <w:right w:val="single" w:sz="4" w:space="0" w:color="auto"/>
            </w:tcBorders>
          </w:tcPr>
          <w:p w:rsidR="00DE01D2" w:rsidRPr="00866297" w:rsidRDefault="00DE01D2" w:rsidP="0073500D">
            <w:pPr>
              <w:tabs>
                <w:tab w:val="left" w:pos="1380"/>
              </w:tabs>
              <w:jc w:val="center"/>
            </w:pPr>
            <w:r w:rsidRPr="00866297">
              <w:t>1397217</w:t>
            </w:r>
            <w:r>
              <w:t>,</w:t>
            </w:r>
            <w:r w:rsidRPr="00866297">
              <w:t>78</w:t>
            </w:r>
          </w:p>
        </w:tc>
        <w:tc>
          <w:tcPr>
            <w:tcW w:w="1283" w:type="dxa"/>
            <w:tcBorders>
              <w:top w:val="single" w:sz="4" w:space="0" w:color="auto"/>
              <w:left w:val="single" w:sz="4" w:space="0" w:color="auto"/>
              <w:bottom w:val="single" w:sz="4" w:space="0" w:color="auto"/>
              <w:right w:val="single" w:sz="4" w:space="0" w:color="auto"/>
            </w:tcBorders>
          </w:tcPr>
          <w:p w:rsidR="00DE01D2" w:rsidRPr="00866297" w:rsidRDefault="00DE01D2" w:rsidP="0073500D">
            <w:pPr>
              <w:tabs>
                <w:tab w:val="left" w:pos="1380"/>
              </w:tabs>
              <w:jc w:val="center"/>
            </w:pPr>
            <w:r w:rsidRPr="00866297">
              <w:t>97</w:t>
            </w:r>
            <w:r>
              <w:t>,</w:t>
            </w:r>
            <w:r w:rsidRPr="00866297">
              <w:t>95</w:t>
            </w:r>
          </w:p>
        </w:tc>
        <w:tc>
          <w:tcPr>
            <w:tcW w:w="3205" w:type="dxa"/>
            <w:tcBorders>
              <w:top w:val="single" w:sz="4" w:space="0" w:color="auto"/>
              <w:left w:val="single" w:sz="4" w:space="0" w:color="auto"/>
              <w:bottom w:val="single" w:sz="4" w:space="0" w:color="auto"/>
              <w:right w:val="single" w:sz="4" w:space="0" w:color="auto"/>
            </w:tcBorders>
          </w:tcPr>
          <w:p w:rsidR="00DE01D2" w:rsidRPr="00866297" w:rsidRDefault="00DE01D2" w:rsidP="0073500D">
            <w:pPr>
              <w:tabs>
                <w:tab w:val="left" w:pos="1380"/>
              </w:tabs>
              <w:jc w:val="center"/>
            </w:pPr>
          </w:p>
        </w:tc>
      </w:tr>
      <w:tr w:rsidR="00DE01D2" w:rsidRPr="00866297" w:rsidTr="00DE01D2">
        <w:tc>
          <w:tcPr>
            <w:tcW w:w="5151" w:type="dxa"/>
            <w:gridSpan w:val="3"/>
            <w:tcBorders>
              <w:top w:val="single" w:sz="4" w:space="0" w:color="auto"/>
              <w:left w:val="single" w:sz="4" w:space="0" w:color="auto"/>
              <w:bottom w:val="single" w:sz="4" w:space="0" w:color="auto"/>
              <w:right w:val="single" w:sz="4" w:space="0" w:color="auto"/>
            </w:tcBorders>
            <w:hideMark/>
          </w:tcPr>
          <w:p w:rsidR="00DE01D2" w:rsidRPr="00866297" w:rsidRDefault="00DE01D2" w:rsidP="0073500D">
            <w:pPr>
              <w:tabs>
                <w:tab w:val="left" w:pos="1380"/>
              </w:tabs>
            </w:pPr>
            <w:r w:rsidRPr="00866297">
              <w:t xml:space="preserve">Kreditinis įsiskolinimas (pagal visus finansavimo šaltinius) 2022 m. sausio 1 d. </w:t>
            </w:r>
          </w:p>
        </w:tc>
        <w:tc>
          <w:tcPr>
            <w:tcW w:w="1283" w:type="dxa"/>
            <w:tcBorders>
              <w:top w:val="single" w:sz="4" w:space="0" w:color="auto"/>
              <w:left w:val="single" w:sz="4" w:space="0" w:color="auto"/>
              <w:bottom w:val="single" w:sz="4" w:space="0" w:color="auto"/>
              <w:right w:val="single" w:sz="4" w:space="0" w:color="auto"/>
            </w:tcBorders>
          </w:tcPr>
          <w:p w:rsidR="00DE01D2" w:rsidRPr="00866297" w:rsidRDefault="00DE01D2" w:rsidP="0073500D">
            <w:pPr>
              <w:tabs>
                <w:tab w:val="left" w:pos="1380"/>
              </w:tabs>
            </w:pPr>
            <w:r w:rsidRPr="00866297">
              <w:t>0</w:t>
            </w:r>
            <w:r>
              <w:t>,</w:t>
            </w:r>
            <w:r w:rsidRPr="00866297">
              <w:t>00</w:t>
            </w:r>
          </w:p>
        </w:tc>
        <w:tc>
          <w:tcPr>
            <w:tcW w:w="3205" w:type="dxa"/>
            <w:tcBorders>
              <w:top w:val="single" w:sz="4" w:space="0" w:color="auto"/>
              <w:left w:val="single" w:sz="4" w:space="0" w:color="auto"/>
              <w:bottom w:val="single" w:sz="4" w:space="0" w:color="auto"/>
              <w:right w:val="single" w:sz="4" w:space="0" w:color="auto"/>
            </w:tcBorders>
          </w:tcPr>
          <w:p w:rsidR="00DE01D2" w:rsidRPr="00866297" w:rsidRDefault="00DE01D2" w:rsidP="0073500D">
            <w:pPr>
              <w:tabs>
                <w:tab w:val="left" w:pos="1380"/>
              </w:tabs>
            </w:pPr>
          </w:p>
        </w:tc>
      </w:tr>
    </w:tbl>
    <w:p w:rsidR="002904C1" w:rsidRDefault="00DE01D2" w:rsidP="002904C1">
      <w:pPr>
        <w:spacing w:line="256" w:lineRule="auto"/>
        <w:ind w:firstLine="567"/>
        <w:jc w:val="both"/>
        <w:rPr>
          <w:lang w:eastAsia="lt-LT"/>
        </w:rPr>
      </w:pPr>
      <w:r w:rsidRPr="00E37D20">
        <w:rPr>
          <w:lang w:eastAsia="lt-LT"/>
        </w:rPr>
        <w:lastRenderedPageBreak/>
        <w:t>Klaipėdos miest</w:t>
      </w:r>
      <w:r>
        <w:rPr>
          <w:lang w:eastAsia="lt-LT"/>
        </w:rPr>
        <w:t>o savivaldybės administracijos Švietimo skyrius</w:t>
      </w:r>
      <w:r w:rsidRPr="00E37D20">
        <w:rPr>
          <w:lang w:eastAsia="lt-LT"/>
        </w:rPr>
        <w:t xml:space="preserve"> </w:t>
      </w:r>
      <w:r>
        <w:rPr>
          <w:lang w:eastAsia="lt-LT"/>
        </w:rPr>
        <w:t>2021 m. Gimnazijoje</w:t>
      </w:r>
      <w:r w:rsidRPr="00E37D20">
        <w:rPr>
          <w:lang w:eastAsia="lt-LT"/>
        </w:rPr>
        <w:t xml:space="preserve"> tikrino </w:t>
      </w:r>
      <w:r>
        <w:rPr>
          <w:lang w:eastAsia="lt-LT"/>
        </w:rPr>
        <w:t>2021 m. brandos egzaminų organizavimą ir vykdymą</w:t>
      </w:r>
      <w:r w:rsidRPr="00BF24E6">
        <w:rPr>
          <w:lang w:eastAsia="lt-LT"/>
        </w:rPr>
        <w:t xml:space="preserve">. </w:t>
      </w:r>
      <w:r w:rsidRPr="00E37D20">
        <w:rPr>
          <w:lang w:eastAsia="lt-LT"/>
        </w:rPr>
        <w:t xml:space="preserve">Visi egzaminai vykdyti laikantis Brandos egzaminų organizavimo ir vykdymo tvarkos reikalavimų, pažeidimų nenustatyta. </w:t>
      </w:r>
    </w:p>
    <w:p w:rsidR="002904C1" w:rsidRDefault="00DE01D2" w:rsidP="002904C1">
      <w:pPr>
        <w:spacing w:line="256" w:lineRule="auto"/>
        <w:ind w:firstLine="567"/>
        <w:jc w:val="both"/>
        <w:rPr>
          <w:lang w:eastAsia="lt-LT"/>
        </w:rPr>
      </w:pPr>
      <w:r w:rsidRPr="00866297">
        <w:t>2021 m. Gimnazijoje liko neišspręstos tokios vidaus ir išorės faktorių sąlygotos problemos:</w:t>
      </w:r>
      <w:r>
        <w:t xml:space="preserve"> </w:t>
      </w:r>
    </w:p>
    <w:p w:rsidR="002904C1" w:rsidRDefault="00DE01D2" w:rsidP="002904C1">
      <w:pPr>
        <w:spacing w:line="256" w:lineRule="auto"/>
        <w:ind w:firstLine="567"/>
        <w:jc w:val="both"/>
        <w:rPr>
          <w:lang w:eastAsia="lt-LT"/>
        </w:rPr>
      </w:pPr>
      <w:r>
        <w:t>1. G</w:t>
      </w:r>
      <w:r w:rsidRPr="00BF24E6">
        <w:t>imnazijos teritorijoje esančių bėgimo takų ir sporto aikštelių, vidaus kiemelyje esančių poilsio ir rekreacinės zonų mokiniams atnaujinimas, teritorijos aptvėrimas;</w:t>
      </w:r>
    </w:p>
    <w:p w:rsidR="002904C1" w:rsidRDefault="00DE01D2" w:rsidP="002904C1">
      <w:pPr>
        <w:spacing w:line="256" w:lineRule="auto"/>
        <w:ind w:firstLine="567"/>
        <w:jc w:val="both"/>
        <w:rPr>
          <w:lang w:eastAsia="lt-LT"/>
        </w:rPr>
      </w:pPr>
      <w:r>
        <w:t xml:space="preserve">2. </w:t>
      </w:r>
      <w:r>
        <w:rPr>
          <w:lang w:eastAsia="lt-LT"/>
        </w:rPr>
        <w:t>p</w:t>
      </w:r>
      <w:r w:rsidRPr="00866297">
        <w:rPr>
          <w:lang w:eastAsia="lt-LT"/>
        </w:rPr>
        <w:t>o renovacijos</w:t>
      </w:r>
      <w:r>
        <w:rPr>
          <w:lang w:eastAsia="lt-LT"/>
        </w:rPr>
        <w:t xml:space="preserve"> liko nesutvarkytos </w:t>
      </w:r>
      <w:r w:rsidRPr="00866297">
        <w:rPr>
          <w:lang w:eastAsia="lt-LT"/>
        </w:rPr>
        <w:t>Gimnazijos erdvės</w:t>
      </w:r>
      <w:r>
        <w:rPr>
          <w:lang w:eastAsia="lt-LT"/>
        </w:rPr>
        <w:t xml:space="preserve"> </w:t>
      </w:r>
      <w:r w:rsidRPr="003A4646">
        <w:rPr>
          <w:lang w:eastAsia="lt-LT"/>
        </w:rPr>
        <w:t>– aktų ir sporto salės</w:t>
      </w:r>
      <w:r>
        <w:rPr>
          <w:lang w:eastAsia="lt-LT"/>
        </w:rPr>
        <w:t>.</w:t>
      </w:r>
    </w:p>
    <w:p w:rsidR="002904C1" w:rsidRDefault="00DE01D2" w:rsidP="002904C1">
      <w:pPr>
        <w:spacing w:line="256" w:lineRule="auto"/>
        <w:ind w:firstLine="567"/>
        <w:jc w:val="both"/>
        <w:rPr>
          <w:lang w:eastAsia="lt-LT"/>
        </w:rPr>
      </w:pPr>
      <w:r>
        <w:t>P</w:t>
      </w:r>
      <w:r w:rsidRPr="00866297">
        <w:t>lanuodama 2022 m. veiklą</w:t>
      </w:r>
      <w:r>
        <w:t>,</w:t>
      </w:r>
      <w:r w:rsidRPr="00866297">
        <w:t xml:space="preserve"> Gimnazijos bendruomenė susitarė dėl tokių veiklos tikslų:</w:t>
      </w:r>
    </w:p>
    <w:p w:rsidR="002904C1" w:rsidRDefault="00DE01D2" w:rsidP="002904C1">
      <w:pPr>
        <w:spacing w:line="256" w:lineRule="auto"/>
        <w:ind w:firstLine="567"/>
        <w:jc w:val="both"/>
        <w:rPr>
          <w:lang w:eastAsia="lt-LT"/>
        </w:rPr>
      </w:pPr>
      <w:r w:rsidRPr="00866297">
        <w:rPr>
          <w:shd w:val="clear" w:color="auto" w:fill="FFFFFF"/>
        </w:rPr>
        <w:t xml:space="preserve">1. </w:t>
      </w:r>
      <w:r w:rsidRPr="00866297">
        <w:t>gilinti pedagogų skaitmeninio raštingumo kompetencijas kokybiškam atnaujinto ugdymo turinio dalykų programų įgyvendinimui;</w:t>
      </w:r>
    </w:p>
    <w:p w:rsidR="002904C1" w:rsidRDefault="00DE01D2" w:rsidP="002904C1">
      <w:pPr>
        <w:spacing w:line="256" w:lineRule="auto"/>
        <w:ind w:firstLine="567"/>
        <w:jc w:val="both"/>
        <w:rPr>
          <w:lang w:eastAsia="lt-LT"/>
        </w:rPr>
      </w:pPr>
      <w:r w:rsidRPr="00866297">
        <w:rPr>
          <w:shd w:val="clear" w:color="auto" w:fill="FFFFFF"/>
        </w:rPr>
        <w:t xml:space="preserve">2. </w:t>
      </w:r>
      <w:r w:rsidRPr="00866297">
        <w:t>pritaikyti mokinių pažangos matavimo sistemą skirtingų gebėjimų mokiniams, racionaliai panaudojant turimus išteklius ir tobulinant mokytojų kompetencijas</w:t>
      </w:r>
      <w:r w:rsidRPr="00866297">
        <w:rPr>
          <w:shd w:val="clear" w:color="auto" w:fill="FFFFFF"/>
        </w:rPr>
        <w:t xml:space="preserve">; </w:t>
      </w:r>
    </w:p>
    <w:p w:rsidR="00733220" w:rsidRPr="002904C1" w:rsidRDefault="00DE01D2" w:rsidP="002904C1">
      <w:pPr>
        <w:spacing w:line="256" w:lineRule="auto"/>
        <w:ind w:firstLine="567"/>
        <w:jc w:val="both"/>
        <w:rPr>
          <w:lang w:eastAsia="lt-LT"/>
        </w:rPr>
      </w:pPr>
      <w:bookmarkStart w:id="2" w:name="_GoBack"/>
      <w:bookmarkEnd w:id="2"/>
      <w:r w:rsidRPr="00866297">
        <w:rPr>
          <w:shd w:val="clear" w:color="auto" w:fill="FFFFFF"/>
        </w:rPr>
        <w:t xml:space="preserve">3. užtikrinti </w:t>
      </w:r>
      <w:r w:rsidRPr="00866297">
        <w:rPr>
          <w:rFonts w:eastAsia="LiberationSerif"/>
        </w:rPr>
        <w:t>švietimo turinio ir vadybos kokybę</w:t>
      </w:r>
      <w:r>
        <w:t>, analizuojant ir įsivertinant G</w:t>
      </w:r>
      <w:r w:rsidRPr="00866297">
        <w:t xml:space="preserve">imnazijos </w:t>
      </w:r>
      <w:r w:rsidRPr="00866297">
        <w:rPr>
          <w:rFonts w:eastAsia="LiberationSerif"/>
        </w:rPr>
        <w:t>savivaldos, socialinės partnerystės ir vadovų lyderystės veiklas</w:t>
      </w:r>
      <w:r>
        <w:rPr>
          <w:rFonts w:eastAsia="LiberationSerif"/>
        </w:rPr>
        <w:t>.</w:t>
      </w:r>
    </w:p>
    <w:p w:rsidR="00733220" w:rsidRDefault="00733220" w:rsidP="00733220">
      <w:pPr>
        <w:tabs>
          <w:tab w:val="left" w:pos="1380"/>
        </w:tabs>
        <w:ind w:firstLine="597"/>
        <w:jc w:val="both"/>
        <w:rPr>
          <w:rFonts w:eastAsia="LiberationSerif"/>
        </w:rPr>
      </w:pPr>
    </w:p>
    <w:p w:rsidR="00DE01D2" w:rsidRDefault="00DE01D2" w:rsidP="00733220">
      <w:pPr>
        <w:tabs>
          <w:tab w:val="left" w:pos="1380"/>
        </w:tabs>
        <w:ind w:firstLine="597"/>
        <w:jc w:val="both"/>
        <w:rPr>
          <w:rFonts w:eastAsia="LiberationSerif"/>
        </w:rPr>
      </w:pPr>
    </w:p>
    <w:p w:rsidR="00733220" w:rsidRPr="00832CC9" w:rsidRDefault="00733220" w:rsidP="00733220">
      <w:pPr>
        <w:tabs>
          <w:tab w:val="left" w:pos="1380"/>
        </w:tabs>
        <w:jc w:val="both"/>
      </w:pPr>
      <w:r>
        <w:rPr>
          <w:rFonts w:eastAsia="LiberationSerif"/>
        </w:rPr>
        <w:t>Direktorius</w:t>
      </w:r>
      <w:r>
        <w:rPr>
          <w:rFonts w:eastAsia="LiberationSerif"/>
        </w:rPr>
        <w:tab/>
      </w:r>
      <w:r>
        <w:rPr>
          <w:rFonts w:eastAsia="LiberationSerif"/>
        </w:rPr>
        <w:tab/>
      </w:r>
      <w:r>
        <w:rPr>
          <w:rFonts w:eastAsia="LiberationSerif"/>
        </w:rPr>
        <w:tab/>
      </w:r>
      <w:r>
        <w:rPr>
          <w:rFonts w:eastAsia="LiberationSerif"/>
        </w:rPr>
        <w:tab/>
        <w:t xml:space="preserve"> </w:t>
      </w:r>
      <w:r>
        <w:rPr>
          <w:rFonts w:eastAsia="LiberationSerif"/>
        </w:rPr>
        <w:tab/>
        <w:t xml:space="preserve">              Vitalijus Jakobčiukas</w:t>
      </w:r>
    </w:p>
    <w:sectPr w:rsidR="00733220" w:rsidRPr="00832CC9" w:rsidSect="00D57F27">
      <w:headerReference w:type="default" r:id="rId7"/>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B434A" w:rsidRDefault="005B434A" w:rsidP="00D57F27">
      <w:r>
        <w:separator/>
      </w:r>
    </w:p>
  </w:endnote>
  <w:endnote w:type="continuationSeparator" w:id="0">
    <w:p w:rsidR="005B434A" w:rsidRDefault="005B434A"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LiberationSerif">
    <w:altName w:val="Yu Gothic"/>
    <w:panose1 w:val="00000000000000000000"/>
    <w:charset w:val="80"/>
    <w:family w:val="auto"/>
    <w:notTrueType/>
    <w:pitch w:val="default"/>
    <w:sig w:usb0="00000001" w:usb1="08070000" w:usb2="00000010" w:usb3="00000000" w:csb0="00020000"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B434A" w:rsidRDefault="005B434A" w:rsidP="00D57F27">
      <w:r>
        <w:separator/>
      </w:r>
    </w:p>
  </w:footnote>
  <w:footnote w:type="continuationSeparator" w:id="0">
    <w:p w:rsidR="005B434A" w:rsidRDefault="005B434A" w:rsidP="00D57F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6835741"/>
      <w:docPartObj>
        <w:docPartGallery w:val="Page Numbers (Top of Page)"/>
        <w:docPartUnique/>
      </w:docPartObj>
    </w:sdtPr>
    <w:sdtEndPr/>
    <w:sdtContent>
      <w:p w:rsidR="00D57F27" w:rsidRDefault="00D57F27">
        <w:pPr>
          <w:pStyle w:val="Antrats"/>
          <w:jc w:val="center"/>
        </w:pPr>
        <w:r>
          <w:fldChar w:fldCharType="begin"/>
        </w:r>
        <w:r>
          <w:instrText>PAGE   \* MERGEFORMAT</w:instrText>
        </w:r>
        <w:r>
          <w:fldChar w:fldCharType="separate"/>
        </w:r>
        <w:r w:rsidR="002904C1">
          <w:rPr>
            <w:noProof/>
          </w:rPr>
          <w:t>3</w:t>
        </w:r>
        <w:r>
          <w:fldChar w:fldCharType="end"/>
        </w:r>
      </w:p>
    </w:sdtContent>
  </w:sdt>
  <w:p w:rsidR="00D57F27" w:rsidRDefault="00D57F2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A76D6A"/>
    <w:multiLevelType w:val="hybridMultilevel"/>
    <w:tmpl w:val="D5B047B4"/>
    <w:lvl w:ilvl="0" w:tplc="BFAA6540">
      <w:start w:val="2021"/>
      <w:numFmt w:val="bullet"/>
      <w:lvlText w:val="–"/>
      <w:lvlJc w:val="left"/>
      <w:pPr>
        <w:ind w:left="1530" w:hanging="360"/>
      </w:pPr>
      <w:rPr>
        <w:rFonts w:ascii="Times New Roman" w:eastAsia="Times New Roman" w:hAnsi="Times New Roman" w:cs="Times New Roman" w:hint="default"/>
        <w:b w:val="0"/>
      </w:rPr>
    </w:lvl>
    <w:lvl w:ilvl="1" w:tplc="04270003" w:tentative="1">
      <w:start w:val="1"/>
      <w:numFmt w:val="bullet"/>
      <w:lvlText w:val="o"/>
      <w:lvlJc w:val="left"/>
      <w:pPr>
        <w:ind w:left="2250" w:hanging="360"/>
      </w:pPr>
      <w:rPr>
        <w:rFonts w:ascii="Courier New" w:hAnsi="Courier New" w:cs="Courier New" w:hint="default"/>
      </w:rPr>
    </w:lvl>
    <w:lvl w:ilvl="2" w:tplc="04270005" w:tentative="1">
      <w:start w:val="1"/>
      <w:numFmt w:val="bullet"/>
      <w:lvlText w:val=""/>
      <w:lvlJc w:val="left"/>
      <w:pPr>
        <w:ind w:left="2970" w:hanging="360"/>
      </w:pPr>
      <w:rPr>
        <w:rFonts w:ascii="Wingdings" w:hAnsi="Wingdings" w:hint="default"/>
      </w:rPr>
    </w:lvl>
    <w:lvl w:ilvl="3" w:tplc="04270001" w:tentative="1">
      <w:start w:val="1"/>
      <w:numFmt w:val="bullet"/>
      <w:lvlText w:val=""/>
      <w:lvlJc w:val="left"/>
      <w:pPr>
        <w:ind w:left="3690" w:hanging="360"/>
      </w:pPr>
      <w:rPr>
        <w:rFonts w:ascii="Symbol" w:hAnsi="Symbol" w:hint="default"/>
      </w:rPr>
    </w:lvl>
    <w:lvl w:ilvl="4" w:tplc="04270003" w:tentative="1">
      <w:start w:val="1"/>
      <w:numFmt w:val="bullet"/>
      <w:lvlText w:val="o"/>
      <w:lvlJc w:val="left"/>
      <w:pPr>
        <w:ind w:left="4410" w:hanging="360"/>
      </w:pPr>
      <w:rPr>
        <w:rFonts w:ascii="Courier New" w:hAnsi="Courier New" w:cs="Courier New" w:hint="default"/>
      </w:rPr>
    </w:lvl>
    <w:lvl w:ilvl="5" w:tplc="04270005" w:tentative="1">
      <w:start w:val="1"/>
      <w:numFmt w:val="bullet"/>
      <w:lvlText w:val=""/>
      <w:lvlJc w:val="left"/>
      <w:pPr>
        <w:ind w:left="5130" w:hanging="360"/>
      </w:pPr>
      <w:rPr>
        <w:rFonts w:ascii="Wingdings" w:hAnsi="Wingdings" w:hint="default"/>
      </w:rPr>
    </w:lvl>
    <w:lvl w:ilvl="6" w:tplc="04270001" w:tentative="1">
      <w:start w:val="1"/>
      <w:numFmt w:val="bullet"/>
      <w:lvlText w:val=""/>
      <w:lvlJc w:val="left"/>
      <w:pPr>
        <w:ind w:left="5850" w:hanging="360"/>
      </w:pPr>
      <w:rPr>
        <w:rFonts w:ascii="Symbol" w:hAnsi="Symbol" w:hint="default"/>
      </w:rPr>
    </w:lvl>
    <w:lvl w:ilvl="7" w:tplc="04270003" w:tentative="1">
      <w:start w:val="1"/>
      <w:numFmt w:val="bullet"/>
      <w:lvlText w:val="o"/>
      <w:lvlJc w:val="left"/>
      <w:pPr>
        <w:ind w:left="6570" w:hanging="360"/>
      </w:pPr>
      <w:rPr>
        <w:rFonts w:ascii="Courier New" w:hAnsi="Courier New" w:cs="Courier New" w:hint="default"/>
      </w:rPr>
    </w:lvl>
    <w:lvl w:ilvl="8" w:tplc="04270005" w:tentative="1">
      <w:start w:val="1"/>
      <w:numFmt w:val="bullet"/>
      <w:lvlText w:val=""/>
      <w:lvlJc w:val="left"/>
      <w:pPr>
        <w:ind w:left="7290" w:hanging="360"/>
      </w:pPr>
      <w:rPr>
        <w:rFonts w:ascii="Wingdings" w:hAnsi="Wingdings" w:hint="default"/>
      </w:rPr>
    </w:lvl>
  </w:abstractNum>
  <w:abstractNum w:abstractNumId="1" w15:restartNumberingAfterBreak="0">
    <w:nsid w:val="20A45888"/>
    <w:multiLevelType w:val="hybridMultilevel"/>
    <w:tmpl w:val="F1A63030"/>
    <w:lvl w:ilvl="0" w:tplc="14CC4D4C">
      <w:start w:val="2021"/>
      <w:numFmt w:val="bullet"/>
      <w:lvlText w:val="-"/>
      <w:lvlJc w:val="left"/>
      <w:pPr>
        <w:ind w:left="1530" w:hanging="360"/>
      </w:pPr>
      <w:rPr>
        <w:rFonts w:ascii="Times New Roman" w:eastAsia="Times New Roman" w:hAnsi="Times New Roman" w:cs="Times New Roman" w:hint="default"/>
        <w:b w:val="0"/>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2" w15:restartNumberingAfterBreak="0">
    <w:nsid w:val="25C066AC"/>
    <w:multiLevelType w:val="hybridMultilevel"/>
    <w:tmpl w:val="59F0E444"/>
    <w:lvl w:ilvl="0" w:tplc="46E8AC38">
      <w:start w:val="79"/>
      <w:numFmt w:val="bullet"/>
      <w:lvlText w:val="-"/>
      <w:lvlJc w:val="left"/>
      <w:pPr>
        <w:ind w:left="927" w:hanging="360"/>
      </w:pPr>
      <w:rPr>
        <w:rFonts w:ascii="Times New Roman" w:eastAsia="Times New Roman"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3" w15:restartNumberingAfterBreak="0">
    <w:nsid w:val="436A69AF"/>
    <w:multiLevelType w:val="hybridMultilevel"/>
    <w:tmpl w:val="D862EA28"/>
    <w:lvl w:ilvl="0" w:tplc="99F86276">
      <w:start w:val="79"/>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4" w15:restartNumberingAfterBreak="0">
    <w:nsid w:val="6D191BFE"/>
    <w:multiLevelType w:val="hybridMultilevel"/>
    <w:tmpl w:val="AB36AEA6"/>
    <w:lvl w:ilvl="0" w:tplc="8A10F160">
      <w:start w:val="79"/>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3"/>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495C"/>
    <w:rsid w:val="0006079E"/>
    <w:rsid w:val="000A0348"/>
    <w:rsid w:val="0019615E"/>
    <w:rsid w:val="002904C1"/>
    <w:rsid w:val="0034183E"/>
    <w:rsid w:val="004476DD"/>
    <w:rsid w:val="0050361C"/>
    <w:rsid w:val="00597EE8"/>
    <w:rsid w:val="005B434A"/>
    <w:rsid w:val="005F495C"/>
    <w:rsid w:val="00733220"/>
    <w:rsid w:val="00832CC9"/>
    <w:rsid w:val="008354D5"/>
    <w:rsid w:val="008E6E82"/>
    <w:rsid w:val="00AF7D08"/>
    <w:rsid w:val="00B149ED"/>
    <w:rsid w:val="00B750B6"/>
    <w:rsid w:val="00C57681"/>
    <w:rsid w:val="00CA4D3B"/>
    <w:rsid w:val="00D42B72"/>
    <w:rsid w:val="00D57F27"/>
    <w:rsid w:val="00DE01D2"/>
    <w:rsid w:val="00E33871"/>
    <w:rsid w:val="00E56A73"/>
    <w:rsid w:val="00E81189"/>
    <w:rsid w:val="00F1275A"/>
    <w:rsid w:val="00F72A1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906009"/>
  <w15:docId w15:val="{F3133347-D114-4ADC-832E-2D2BC1EB23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uiPriority w:val="59"/>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paragraph" w:styleId="Sraopastraipa">
    <w:name w:val="List Paragraph"/>
    <w:basedOn w:val="prastasis"/>
    <w:uiPriority w:val="34"/>
    <w:qFormat/>
    <w:rsid w:val="00733220"/>
    <w:pPr>
      <w:ind w:left="720"/>
      <w:contextualSpacing/>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4</Pages>
  <Words>8189</Words>
  <Characters>4669</Characters>
  <Application>Microsoft Office Word</Application>
  <DocSecurity>0</DocSecurity>
  <Lines>38</Lines>
  <Paragraphs>25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12833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Birute Radavičienė</dc:creator>
  <cp:keywords/>
  <dc:description/>
  <cp:lastModifiedBy>Ilona Milkontė</cp:lastModifiedBy>
  <cp:revision>16</cp:revision>
  <dcterms:created xsi:type="dcterms:W3CDTF">2013-10-25T06:49:00Z</dcterms:created>
  <dcterms:modified xsi:type="dcterms:W3CDTF">2022-02-25T11:34:00Z</dcterms:modified>
</cp:coreProperties>
</file>